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FB" w:rsidRDefault="00E6302B">
      <w:pPr>
        <w:pStyle w:val="a9"/>
        <w:jc w:val="center"/>
        <w:rPr>
          <w:color w:val="auto"/>
        </w:rPr>
      </w:pPr>
      <w:bookmarkStart w:id="0" w:name="_GoBack"/>
      <w:bookmarkEnd w:id="0"/>
      <w:r>
        <w:rPr>
          <w:rFonts w:ascii="PT Astra Serif" w:hAnsi="PT Astra Serif" w:cs="Times New Roman"/>
          <w:color w:val="auto"/>
          <w:sz w:val="28"/>
          <w:szCs w:val="28"/>
        </w:rPr>
        <w:t>АДМИНИСТРАЦИЯ  МУНИЦИПАЛЬНОГО  ОБРАЗОВАНИЯ</w:t>
      </w:r>
    </w:p>
    <w:p w:rsidR="002C0BFB" w:rsidRDefault="00E6302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hAnsi="PT Astra Serif" w:cs="Times New Roman"/>
          <w:color w:val="auto"/>
          <w:sz w:val="28"/>
          <w:szCs w:val="28"/>
        </w:rPr>
        <w:t>«ТЕРЕНЬГУЛЬСКИЙ РАЙОН»</w:t>
      </w:r>
    </w:p>
    <w:p w:rsidR="002C0BFB" w:rsidRDefault="00E6302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hAnsi="PT Astra Serif" w:cs="Times New Roman"/>
          <w:color w:val="auto"/>
          <w:sz w:val="28"/>
          <w:szCs w:val="28"/>
        </w:rPr>
        <w:t>УЛЬЯНОВСКОЙ ОБЛАСТИ</w:t>
      </w:r>
    </w:p>
    <w:p w:rsidR="002C0BFB" w:rsidRDefault="002C0BFB">
      <w:pPr>
        <w:pStyle w:val="a9"/>
        <w:jc w:val="center"/>
        <w:rPr>
          <w:rFonts w:ascii="PT Astra Serif" w:hAnsi="PT Astra Serif" w:cs="Times New Roman"/>
          <w:color w:val="auto"/>
          <w:sz w:val="28"/>
          <w:szCs w:val="28"/>
        </w:rPr>
      </w:pPr>
    </w:p>
    <w:p w:rsidR="002C0BFB" w:rsidRDefault="00E6302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color w:val="auto"/>
          <w:sz w:val="36"/>
          <w:szCs w:val="36"/>
        </w:rPr>
        <w:t>П О С Т А Н О В Л Е Н И Е</w:t>
      </w:r>
    </w:p>
    <w:p w:rsidR="002C0BFB" w:rsidRDefault="002C0BFB">
      <w:pPr>
        <w:pStyle w:val="a9"/>
        <w:jc w:val="center"/>
        <w:rPr>
          <w:rFonts w:ascii="PT Astra Serif" w:hAnsi="PT Astra Serif" w:cs="Times New Roman"/>
          <w:color w:val="auto"/>
          <w:sz w:val="36"/>
          <w:szCs w:val="36"/>
        </w:rPr>
      </w:pPr>
    </w:p>
    <w:p w:rsidR="002C0BFB" w:rsidRDefault="00E6302B">
      <w:pPr>
        <w:pStyle w:val="a9"/>
      </w:pPr>
      <w:r>
        <w:rPr>
          <w:rFonts w:ascii="PT Astra Serif" w:hAnsi="PT Astra Serif" w:cs="Times New Roman"/>
          <w:color w:val="auto"/>
          <w:sz w:val="28"/>
          <w:szCs w:val="28"/>
        </w:rPr>
        <w:t>_______________2023</w:t>
      </w:r>
      <w:r>
        <w:rPr>
          <w:rFonts w:ascii="PT Astra Serif" w:hAnsi="PT Astra Serif" w:cs="Times New Roman"/>
          <w:color w:val="auto"/>
          <w:sz w:val="28"/>
          <w:szCs w:val="28"/>
        </w:rPr>
        <w:t xml:space="preserve">г.                                                                     </w:t>
      </w:r>
      <w:r>
        <w:rPr>
          <w:rFonts w:ascii="PT Astra Serif" w:hAnsi="PT Astra Serif" w:cs="Times New Roman"/>
          <w:color w:val="auto"/>
          <w:sz w:val="24"/>
          <w:szCs w:val="24"/>
        </w:rPr>
        <w:t xml:space="preserve">  №  _______</w:t>
      </w:r>
    </w:p>
    <w:p w:rsidR="002C0BFB" w:rsidRDefault="00E6302B">
      <w:pPr>
        <w:pStyle w:val="a9"/>
        <w:rPr>
          <w:sz w:val="24"/>
          <w:szCs w:val="24"/>
        </w:rPr>
      </w:pPr>
      <w:r>
        <w:rPr>
          <w:rFonts w:ascii="PT Astra Serif" w:hAnsi="PT Astra Serif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PT Astra Serif" w:hAnsi="PT Astra Serif" w:cs="Times New Roman"/>
          <w:color w:val="auto"/>
          <w:sz w:val="24"/>
          <w:szCs w:val="24"/>
        </w:rPr>
        <w:t>Экз. №_____</w:t>
      </w:r>
    </w:p>
    <w:p w:rsidR="002C0BFB" w:rsidRDefault="002C0BFB">
      <w:pPr>
        <w:pStyle w:val="a9"/>
        <w:jc w:val="center"/>
        <w:rPr>
          <w:rFonts w:ascii="PT Astra Serif" w:hAnsi="PT Astra Serif" w:cs="Times New Roman"/>
          <w:color w:val="auto"/>
          <w:sz w:val="24"/>
          <w:szCs w:val="24"/>
        </w:rPr>
      </w:pPr>
    </w:p>
    <w:p w:rsidR="002C0BFB" w:rsidRDefault="00E6302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hAnsi="PT Astra Serif" w:cs="Times New Roman"/>
          <w:color w:val="auto"/>
          <w:sz w:val="28"/>
          <w:szCs w:val="28"/>
        </w:rPr>
        <w:t>р.п.Тереньга</w:t>
      </w:r>
    </w:p>
    <w:p w:rsidR="002C0BFB" w:rsidRDefault="002C0BFB">
      <w:pPr>
        <w:pStyle w:val="a9"/>
        <w:jc w:val="center"/>
        <w:rPr>
          <w:rFonts w:ascii="PT Astra Serif" w:hAnsi="PT Astra Serif" w:cs="Times New Roman"/>
          <w:color w:val="auto"/>
          <w:sz w:val="28"/>
          <w:szCs w:val="28"/>
        </w:rPr>
      </w:pPr>
    </w:p>
    <w:p w:rsidR="002C0BFB" w:rsidRDefault="00E6302B">
      <w:pPr>
        <w:pStyle w:val="a9"/>
        <w:jc w:val="center"/>
        <w:rPr>
          <w:color w:val="auto"/>
        </w:rPr>
      </w:pPr>
      <w:r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</w:p>
    <w:p w:rsidR="002C0BFB" w:rsidRDefault="00E6302B">
      <w:pPr>
        <w:pStyle w:val="a9"/>
        <w:jc w:val="center"/>
        <w:rPr>
          <w:color w:val="auto"/>
        </w:rPr>
      </w:pPr>
      <w:r>
        <w:rPr>
          <w:rFonts w:ascii="PT Astra Serif" w:hAnsi="PT Astra Serif" w:cs="Times New Roman"/>
          <w:b/>
          <w:color w:val="auto"/>
          <w:sz w:val="28"/>
          <w:szCs w:val="28"/>
        </w:rPr>
        <w:t>О внесении изменений в постановление Администрации муниципального образования «Тереньгульский рай</w:t>
      </w:r>
      <w:r>
        <w:rPr>
          <w:rFonts w:ascii="PT Astra Serif" w:hAnsi="PT Astra Serif" w:cs="Times New Roman"/>
          <w:b/>
          <w:color w:val="auto"/>
          <w:sz w:val="28"/>
          <w:szCs w:val="28"/>
        </w:rPr>
        <w:t xml:space="preserve">он»  от </w:t>
      </w:r>
      <w:r>
        <w:rPr>
          <w:rFonts w:ascii="PT Astra Serif" w:hAnsi="PT Astra Serif" w:cs="Times New Roman"/>
          <w:b/>
          <w:color w:val="auto"/>
          <w:sz w:val="28"/>
          <w:szCs w:val="28"/>
        </w:rPr>
        <w:t>30.12.2021г.</w:t>
      </w:r>
      <w:r>
        <w:rPr>
          <w:rFonts w:ascii="PT Astra Serif" w:hAnsi="PT Astra Serif" w:cs="Times New Roman"/>
          <w:b/>
          <w:color w:val="auto"/>
          <w:sz w:val="28"/>
          <w:szCs w:val="28"/>
        </w:rPr>
        <w:t xml:space="preserve"> № </w:t>
      </w:r>
      <w:r>
        <w:rPr>
          <w:rFonts w:ascii="PT Astra Serif" w:hAnsi="PT Astra Serif" w:cs="Times New Roman"/>
          <w:b/>
          <w:color w:val="auto"/>
          <w:sz w:val="28"/>
          <w:szCs w:val="28"/>
        </w:rPr>
        <w:t>720</w:t>
      </w:r>
    </w:p>
    <w:p w:rsidR="002C0BFB" w:rsidRDefault="002C0BFB">
      <w:pPr>
        <w:pStyle w:val="a9"/>
        <w:jc w:val="both"/>
        <w:rPr>
          <w:rFonts w:ascii="PT Astra Serif" w:hAnsi="PT Astra Serif" w:cs="Times New Roman"/>
          <w:color w:val="auto"/>
          <w:sz w:val="28"/>
          <w:szCs w:val="28"/>
        </w:rPr>
      </w:pPr>
    </w:p>
    <w:p w:rsidR="002C0BFB" w:rsidRDefault="002C0BFB">
      <w:pPr>
        <w:pStyle w:val="a9"/>
        <w:jc w:val="both"/>
        <w:rPr>
          <w:rFonts w:ascii="PT Astra Serif" w:hAnsi="PT Astra Serif" w:cs="Times New Roman"/>
          <w:color w:val="auto"/>
          <w:sz w:val="28"/>
          <w:szCs w:val="28"/>
        </w:rPr>
      </w:pPr>
    </w:p>
    <w:p w:rsidR="002C0BFB" w:rsidRDefault="00E6302B">
      <w:pPr>
        <w:pStyle w:val="a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color w:val="auto"/>
          <w:sz w:val="28"/>
          <w:szCs w:val="28"/>
        </w:rPr>
        <w:tab/>
        <w:t>Администрация муниципального образования «Тереньгульский район»  п о с т а н о в л я е т:</w:t>
      </w:r>
    </w:p>
    <w:p w:rsidR="002C0BFB" w:rsidRDefault="00E6302B">
      <w:pPr>
        <w:pStyle w:val="a9"/>
        <w:jc w:val="both"/>
      </w:pPr>
      <w:r>
        <w:rPr>
          <w:rFonts w:ascii="PT Astra Serif" w:hAnsi="PT Astra Serif" w:cs="Times New Roman"/>
          <w:color w:val="auto"/>
          <w:sz w:val="28"/>
          <w:szCs w:val="28"/>
        </w:rPr>
        <w:tab/>
        <w:t xml:space="preserve">1. Внести в постановление Администрации муниципального образования «Тереньгульский район» от </w:t>
      </w:r>
      <w:r>
        <w:rPr>
          <w:rFonts w:ascii="PT Astra Serif" w:hAnsi="PT Astra Serif" w:cs="Times New Roman"/>
          <w:color w:val="auto"/>
          <w:sz w:val="28"/>
          <w:szCs w:val="28"/>
        </w:rPr>
        <w:t xml:space="preserve">30.12.2021г. </w:t>
      </w:r>
      <w:r>
        <w:rPr>
          <w:rFonts w:ascii="PT Astra Serif" w:hAnsi="PT Astra Serif" w:cs="Times New Roman"/>
          <w:color w:val="auto"/>
          <w:sz w:val="28"/>
          <w:szCs w:val="28"/>
        </w:rPr>
        <w:t xml:space="preserve">№ </w:t>
      </w:r>
      <w:r>
        <w:rPr>
          <w:rFonts w:ascii="PT Astra Serif" w:hAnsi="PT Astra Serif" w:cs="Times New Roman"/>
          <w:color w:val="auto"/>
          <w:sz w:val="28"/>
          <w:szCs w:val="28"/>
        </w:rPr>
        <w:t>720</w:t>
      </w:r>
      <w:r>
        <w:rPr>
          <w:rFonts w:ascii="PT Astra Serif" w:hAnsi="PT Astra Serif" w:cs="Times New Roman"/>
          <w:color w:val="auto"/>
          <w:sz w:val="28"/>
          <w:szCs w:val="28"/>
        </w:rPr>
        <w:t xml:space="preserve"> «Об утверждении муниципальной программы «Гражданское общество и национальная политика на территории муниципального образования «Тереньгульский район» Ульяновской области» следующие изменения:</w:t>
      </w:r>
    </w:p>
    <w:p w:rsidR="002C0BFB" w:rsidRDefault="00E6302B">
      <w:pPr>
        <w:pStyle w:val="a9"/>
        <w:jc w:val="both"/>
      </w:pPr>
      <w:r>
        <w:rPr>
          <w:rFonts w:ascii="PT Astra Serif" w:hAnsi="PT Astra Serif" w:cs="Times New Roman"/>
          <w:color w:val="auto"/>
          <w:sz w:val="28"/>
          <w:szCs w:val="28"/>
        </w:rPr>
        <w:tab/>
        <w:t>1. В паспорте муниципальной программы с</w:t>
      </w:r>
      <w:r>
        <w:rPr>
          <w:rFonts w:ascii="PT Astra Serif" w:hAnsi="PT Astra Serif" w:cs="Times New Roman"/>
          <w:color w:val="auto"/>
          <w:sz w:val="28"/>
          <w:szCs w:val="28"/>
        </w:rPr>
        <w:t>троку</w:t>
      </w:r>
      <w:r>
        <w:rPr>
          <w:rFonts w:ascii="PT Astra Serif" w:hAnsi="PT Astra Serif" w:cs="Times New Roman"/>
          <w:color w:val="auto"/>
          <w:sz w:val="28"/>
          <w:szCs w:val="28"/>
        </w:rPr>
        <w:t xml:space="preserve"> «Ресурсное обеспе</w:t>
      </w:r>
      <w:r>
        <w:rPr>
          <w:rFonts w:ascii="PT Astra Serif" w:hAnsi="PT Astra Serif" w:cs="Times New Roman"/>
          <w:color w:val="auto"/>
          <w:sz w:val="28"/>
          <w:szCs w:val="28"/>
        </w:rPr>
        <w:t>чение муниципальной программы с разбивкой по этапам и годам реализации» изложить в следующей редакции:</w:t>
      </w:r>
    </w:p>
    <w:p w:rsidR="002C0BFB" w:rsidRDefault="00E6302B">
      <w:pPr>
        <w:pStyle w:val="a9"/>
        <w:jc w:val="both"/>
      </w:pPr>
      <w:r>
        <w:rPr>
          <w:rFonts w:ascii="PT Astra Serif" w:hAnsi="PT Astra Serif" w:cs="Times New Roman"/>
          <w:color w:val="auto"/>
          <w:sz w:val="28"/>
          <w:szCs w:val="28"/>
        </w:rPr>
        <w:tab/>
        <w:t>«</w:t>
      </w:r>
      <w:r>
        <w:rPr>
          <w:rFonts w:ascii="PT Astra Serif" w:hAnsi="PT Astra Serif" w:cs="PT Astra Serif"/>
          <w:color w:val="auto"/>
          <w:sz w:val="28"/>
          <w:szCs w:val="28"/>
        </w:rPr>
        <w:t xml:space="preserve">Общий объем </w:t>
      </w:r>
      <w:r>
        <w:rPr>
          <w:rFonts w:ascii="PT Astra Serif" w:eastAsia="Calibri" w:hAnsi="PT Astra Serif" w:cs="PT Astra Serif"/>
          <w:color w:val="auto"/>
          <w:sz w:val="28"/>
          <w:szCs w:val="28"/>
        </w:rPr>
        <w:t xml:space="preserve">финансирования Программы составляет </w:t>
      </w:r>
      <w:r>
        <w:rPr>
          <w:rFonts w:ascii="PT Astra Serif" w:eastAsia="Calibri" w:hAnsi="PT Astra Serif" w:cs="PT Astra Serif"/>
          <w:color w:val="auto"/>
          <w:sz w:val="28"/>
          <w:szCs w:val="28"/>
          <w:highlight w:val="yellow"/>
        </w:rPr>
        <w:t>1 992,13 тыс. рублей (в ценах соответствующих лет), в том числе по годам з</w:t>
      </w:r>
      <w:r>
        <w:rPr>
          <w:rFonts w:ascii="PT Astra Serif" w:eastAsia="Calibri" w:hAnsi="PT Astra Serif" w:cs="PT Astra Serif"/>
          <w:color w:val="auto"/>
          <w:sz w:val="28"/>
          <w:szCs w:val="28"/>
        </w:rPr>
        <w:t>а счёт средств муниципального</w:t>
      </w:r>
      <w:r>
        <w:rPr>
          <w:rFonts w:ascii="PT Astra Serif" w:eastAsia="Calibri" w:hAnsi="PT Astra Serif" w:cs="PT Astra Serif"/>
          <w:color w:val="auto"/>
          <w:sz w:val="28"/>
          <w:szCs w:val="28"/>
        </w:rPr>
        <w:t xml:space="preserve"> бюджета</w:t>
      </w:r>
      <w:r>
        <w:rPr>
          <w:rFonts w:ascii="PT Astra Serif" w:hAnsi="PT Astra Serif" w:cs="PT Astra Serif"/>
          <w:color w:val="auto"/>
          <w:sz w:val="28"/>
          <w:szCs w:val="28"/>
        </w:rPr>
        <w:t xml:space="preserve">: </w:t>
      </w:r>
    </w:p>
    <w:p w:rsidR="002C0BFB" w:rsidRDefault="00E6302B">
      <w:pPr>
        <w:pStyle w:val="a9"/>
        <w:jc w:val="both"/>
      </w:pPr>
      <w:r>
        <w:rPr>
          <w:rFonts w:ascii="PT Astra Serif" w:hAnsi="PT Astra Serif" w:cs="PT Astra Serif"/>
          <w:color w:val="auto"/>
          <w:sz w:val="28"/>
          <w:szCs w:val="28"/>
        </w:rPr>
        <w:tab/>
        <w:t xml:space="preserve">2022 год — </w:t>
      </w:r>
      <w:r>
        <w:rPr>
          <w:rFonts w:ascii="PT Astra Serif" w:eastAsia="Calibri" w:hAnsi="PT Astra Serif" w:cs="PT Astra Serif"/>
          <w:color w:val="auto"/>
          <w:sz w:val="28"/>
          <w:szCs w:val="28"/>
        </w:rPr>
        <w:t xml:space="preserve">217,18 </w:t>
      </w:r>
      <w:r>
        <w:rPr>
          <w:rFonts w:ascii="PT Astra Serif" w:hAnsi="PT Astra Serif" w:cs="PT Astra Serif"/>
          <w:color w:val="auto"/>
          <w:sz w:val="28"/>
          <w:szCs w:val="28"/>
        </w:rPr>
        <w:t>тыс.рублей;</w:t>
      </w:r>
    </w:p>
    <w:p w:rsidR="002C0BFB" w:rsidRDefault="00E6302B">
      <w:pPr>
        <w:pStyle w:val="a9"/>
        <w:jc w:val="both"/>
      </w:pPr>
      <w:r>
        <w:rPr>
          <w:rFonts w:ascii="PT Astra Serif" w:hAnsi="PT Astra Serif" w:cs="PT Astra Serif"/>
          <w:color w:val="auto"/>
          <w:sz w:val="28"/>
          <w:szCs w:val="28"/>
        </w:rPr>
        <w:tab/>
      </w:r>
      <w:r>
        <w:rPr>
          <w:rFonts w:ascii="PT Astra Serif" w:hAnsi="PT Astra Serif" w:cs="PT Astra Serif"/>
          <w:color w:val="auto"/>
          <w:sz w:val="28"/>
          <w:szCs w:val="28"/>
          <w:highlight w:val="yellow"/>
        </w:rPr>
        <w:t>202</w:t>
      </w:r>
      <w:r>
        <w:rPr>
          <w:rFonts w:ascii="PT Astra Serif" w:eastAsia="Calibri" w:hAnsi="PT Astra Serif" w:cs="PT Astra Serif"/>
          <w:color w:val="auto"/>
          <w:sz w:val="28"/>
          <w:szCs w:val="28"/>
          <w:highlight w:val="yellow"/>
        </w:rPr>
        <w:t xml:space="preserve">3 </w:t>
      </w:r>
      <w:r>
        <w:rPr>
          <w:rFonts w:ascii="PT Astra Serif" w:hAnsi="PT Astra Serif" w:cs="PT Astra Serif"/>
          <w:color w:val="auto"/>
          <w:sz w:val="28"/>
          <w:szCs w:val="28"/>
          <w:highlight w:val="yellow"/>
        </w:rPr>
        <w:t xml:space="preserve">год — </w:t>
      </w:r>
      <w:r>
        <w:rPr>
          <w:rFonts w:ascii="PT Astra Serif" w:eastAsia="Calibri" w:hAnsi="PT Astra Serif" w:cs="PT Astra Serif"/>
          <w:color w:val="auto"/>
          <w:sz w:val="28"/>
          <w:szCs w:val="28"/>
          <w:highlight w:val="yellow"/>
        </w:rPr>
        <w:t xml:space="preserve">572,8 </w:t>
      </w:r>
      <w:r>
        <w:rPr>
          <w:rFonts w:ascii="PT Astra Serif" w:hAnsi="PT Astra Serif" w:cs="PT Astra Serif"/>
          <w:color w:val="auto"/>
          <w:sz w:val="28"/>
          <w:szCs w:val="28"/>
          <w:highlight w:val="yellow"/>
        </w:rPr>
        <w:t>тыс.рублей;</w:t>
      </w:r>
    </w:p>
    <w:p w:rsidR="002C0BFB" w:rsidRDefault="00E6302B">
      <w:pPr>
        <w:pStyle w:val="a9"/>
        <w:jc w:val="both"/>
        <w:rPr>
          <w:highlight w:val="yellow"/>
        </w:rPr>
      </w:pPr>
      <w:r>
        <w:rPr>
          <w:rFonts w:ascii="PT Astra Serif" w:hAnsi="PT Astra Serif" w:cs="PT Astra Serif"/>
          <w:color w:val="auto"/>
          <w:sz w:val="28"/>
          <w:szCs w:val="28"/>
          <w:highlight w:val="yellow"/>
        </w:rPr>
        <w:tab/>
        <w:t>202</w:t>
      </w:r>
      <w:r>
        <w:rPr>
          <w:rFonts w:ascii="PT Astra Serif" w:eastAsia="Calibri" w:hAnsi="PT Astra Serif" w:cs="PT Astra Serif"/>
          <w:color w:val="auto"/>
          <w:sz w:val="28"/>
          <w:szCs w:val="28"/>
          <w:highlight w:val="yellow"/>
        </w:rPr>
        <w:t>4</w:t>
      </w:r>
      <w:r>
        <w:rPr>
          <w:rFonts w:ascii="PT Astra Serif" w:hAnsi="PT Astra Serif" w:cs="PT Astra Serif"/>
          <w:color w:val="auto"/>
          <w:sz w:val="28"/>
          <w:szCs w:val="28"/>
          <w:highlight w:val="yellow"/>
        </w:rPr>
        <w:t xml:space="preserve"> год — </w:t>
      </w:r>
      <w:r>
        <w:rPr>
          <w:rFonts w:ascii="PT Astra Serif" w:eastAsia="Calibri" w:hAnsi="PT Astra Serif" w:cs="PT Astra Serif"/>
          <w:color w:val="auto"/>
          <w:sz w:val="28"/>
          <w:szCs w:val="28"/>
          <w:highlight w:val="yellow"/>
        </w:rPr>
        <w:t>440,35</w:t>
      </w:r>
      <w:r>
        <w:rPr>
          <w:rFonts w:ascii="PT Astra Serif" w:hAnsi="PT Astra Serif" w:cs="PT Astra Serif"/>
          <w:color w:val="auto"/>
          <w:sz w:val="28"/>
          <w:szCs w:val="28"/>
          <w:highlight w:val="yellow"/>
        </w:rPr>
        <w:t xml:space="preserve"> тыс.руб.;</w:t>
      </w:r>
    </w:p>
    <w:p w:rsidR="002C0BFB" w:rsidRDefault="00E6302B">
      <w:pPr>
        <w:pStyle w:val="a9"/>
        <w:jc w:val="both"/>
        <w:rPr>
          <w:highlight w:val="yellow"/>
        </w:rPr>
      </w:pPr>
      <w:r>
        <w:rPr>
          <w:rFonts w:ascii="PT Astra Serif" w:hAnsi="PT Astra Serif" w:cs="PT Astra Serif"/>
          <w:color w:val="auto"/>
          <w:sz w:val="28"/>
          <w:szCs w:val="28"/>
          <w:highlight w:val="yellow"/>
        </w:rPr>
        <w:tab/>
        <w:t xml:space="preserve">2025 год — </w:t>
      </w:r>
      <w:r>
        <w:rPr>
          <w:rFonts w:ascii="PT Astra Serif" w:eastAsia="Calibri" w:hAnsi="PT Astra Serif" w:cs="PT Astra Serif"/>
          <w:color w:val="auto"/>
          <w:sz w:val="28"/>
          <w:szCs w:val="28"/>
          <w:highlight w:val="yellow"/>
        </w:rPr>
        <w:t>388,80</w:t>
      </w:r>
      <w:r>
        <w:rPr>
          <w:rFonts w:ascii="PT Astra Serif" w:hAnsi="PT Astra Serif" w:cs="PT Astra Serif"/>
          <w:color w:val="auto"/>
          <w:sz w:val="28"/>
          <w:szCs w:val="28"/>
          <w:highlight w:val="yellow"/>
        </w:rPr>
        <w:t xml:space="preserve"> тыс.рублей;</w:t>
      </w:r>
    </w:p>
    <w:p w:rsidR="002C0BFB" w:rsidRDefault="00E6302B">
      <w:pPr>
        <w:pStyle w:val="a9"/>
        <w:jc w:val="both"/>
        <w:rPr>
          <w:highlight w:val="yellow"/>
        </w:rPr>
      </w:pPr>
      <w:r>
        <w:rPr>
          <w:rFonts w:ascii="PT Astra Serif" w:hAnsi="PT Astra Serif" w:cs="PT Astra Serif"/>
          <w:color w:val="auto"/>
          <w:sz w:val="28"/>
          <w:szCs w:val="28"/>
          <w:highlight w:val="yellow"/>
        </w:rPr>
        <w:tab/>
        <w:t xml:space="preserve">2026 год — </w:t>
      </w:r>
      <w:r>
        <w:rPr>
          <w:rFonts w:ascii="PT Astra Serif" w:eastAsia="Calibri" w:hAnsi="PT Astra Serif" w:cs="PT Astra Serif"/>
          <w:color w:val="auto"/>
          <w:sz w:val="28"/>
          <w:szCs w:val="28"/>
          <w:highlight w:val="yellow"/>
        </w:rPr>
        <w:t>373</w:t>
      </w:r>
      <w:r>
        <w:rPr>
          <w:rFonts w:ascii="PT Astra Serif" w:hAnsi="PT Astra Serif" w:cs="PT Astra Serif"/>
          <w:color w:val="auto"/>
          <w:sz w:val="28"/>
          <w:szCs w:val="28"/>
          <w:highlight w:val="yellow"/>
        </w:rPr>
        <w:t>,00 тыс.рублей.»</w:t>
      </w:r>
    </w:p>
    <w:p w:rsidR="002C0BFB" w:rsidRDefault="00E6302B">
      <w:pPr>
        <w:pStyle w:val="a9"/>
        <w:jc w:val="both"/>
      </w:pPr>
      <w:r>
        <w:rPr>
          <w:rFonts w:ascii="PT Astra Serif" w:eastAsia="Times New Roman" w:hAnsi="PT Astra Serif" w:cs="PT Astra Serif"/>
          <w:color w:val="auto"/>
          <w:spacing w:val="-4"/>
          <w:sz w:val="28"/>
          <w:szCs w:val="28"/>
          <w:lang w:eastAsia="zh-CN"/>
        </w:rPr>
        <w:tab/>
      </w:r>
      <w:r>
        <w:rPr>
          <w:rFonts w:ascii="PT Astra Serif" w:eastAsia="Times New Roman" w:hAnsi="PT Astra Serif" w:cs="Times New Roman"/>
          <w:color w:val="auto"/>
          <w:spacing w:val="-4"/>
          <w:sz w:val="28"/>
          <w:szCs w:val="28"/>
          <w:lang w:eastAsia="zh-CN"/>
        </w:rPr>
        <w:t xml:space="preserve">2. В паспорте </w:t>
      </w:r>
      <w:r>
        <w:rPr>
          <w:rFonts w:ascii="PT Astra Serif" w:hAnsi="PT Astra Serif" w:cs="Times New Roman"/>
          <w:color w:val="auto"/>
          <w:spacing w:val="-4"/>
          <w:sz w:val="28"/>
          <w:szCs w:val="28"/>
        </w:rPr>
        <w:t xml:space="preserve">муниципальной подпрограммы </w:t>
      </w:r>
      <w:r>
        <w:rPr>
          <w:rFonts w:ascii="PT Astra Serif" w:eastAsia="Calibri" w:hAnsi="PT Astra Serif" w:cs="Times New Roman"/>
          <w:color w:val="auto"/>
          <w:spacing w:val="-4"/>
          <w:sz w:val="28"/>
          <w:szCs w:val="28"/>
        </w:rPr>
        <w:t xml:space="preserve">«Содействие развитию институтов гражданского общества и поддержка социально ориентированных некоммерческих организаций и добровольческой (волонтерской) деятельности в муниципальном образовании «Тереньгульский район» Ульяновской области» </w:t>
      </w:r>
      <w:r>
        <w:rPr>
          <w:rFonts w:ascii="PT Astra Serif" w:eastAsia="Times New Roman" w:hAnsi="PT Astra Serif" w:cs="Times New Roman"/>
          <w:color w:val="auto"/>
          <w:spacing w:val="-4"/>
          <w:sz w:val="28"/>
          <w:szCs w:val="28"/>
          <w:lang w:eastAsia="zh-CN"/>
        </w:rPr>
        <w:t xml:space="preserve">строку </w:t>
      </w:r>
      <w:r>
        <w:rPr>
          <w:rFonts w:ascii="PT Astra Serif" w:hAnsi="PT Astra Serif" w:cs="Times New Roman"/>
          <w:color w:val="auto"/>
          <w:sz w:val="28"/>
          <w:szCs w:val="28"/>
        </w:rPr>
        <w:t xml:space="preserve">«Ресурсное </w:t>
      </w:r>
      <w:r>
        <w:rPr>
          <w:rFonts w:ascii="PT Astra Serif" w:hAnsi="PT Astra Serif" w:cs="Times New Roman"/>
          <w:color w:val="auto"/>
          <w:sz w:val="28"/>
          <w:szCs w:val="28"/>
        </w:rPr>
        <w:t>обеспечение подпрограммы с разбивкой по годам реализации»  изложить в следующей редакции:</w:t>
      </w:r>
    </w:p>
    <w:p w:rsidR="002C0BFB" w:rsidRDefault="00E6302B">
      <w:pPr>
        <w:pStyle w:val="a9"/>
        <w:jc w:val="both"/>
      </w:pPr>
      <w:r>
        <w:rPr>
          <w:rFonts w:ascii="PT Astra Serif" w:hAnsi="PT Astra Serif" w:cs="Times New Roman"/>
          <w:color w:val="auto"/>
          <w:sz w:val="28"/>
          <w:szCs w:val="28"/>
        </w:rPr>
        <w:tab/>
        <w:t>«</w:t>
      </w:r>
      <w:r>
        <w:rPr>
          <w:rFonts w:ascii="PT Astra Serif" w:hAnsi="PT Astra Serif" w:cs="PT Astra Serif"/>
          <w:color w:val="auto"/>
          <w:sz w:val="28"/>
          <w:szCs w:val="28"/>
        </w:rPr>
        <w:t xml:space="preserve">Общий объем бюджетных ассигнований бюджета муниципального образования «Тереньгульский район» на реализацию подпрограммы составляет </w:t>
      </w:r>
      <w:r>
        <w:rPr>
          <w:rFonts w:ascii="PT Astra Serif" w:hAnsi="PT Astra Serif" w:cs="PT Astra Serif"/>
          <w:color w:val="auto"/>
          <w:sz w:val="28"/>
          <w:szCs w:val="28"/>
          <w:highlight w:val="yellow"/>
        </w:rPr>
        <w:t>125,96</w:t>
      </w:r>
      <w:r>
        <w:rPr>
          <w:rFonts w:ascii="PT Astra Serif" w:eastAsia="Calibri" w:hAnsi="PT Astra Serif" w:cs="PT Astra Serif"/>
          <w:color w:val="auto"/>
          <w:sz w:val="28"/>
          <w:szCs w:val="28"/>
          <w:highlight w:val="yellow"/>
        </w:rPr>
        <w:t xml:space="preserve"> </w:t>
      </w:r>
      <w:r>
        <w:rPr>
          <w:rFonts w:ascii="PT Astra Serif" w:hAnsi="PT Astra Serif" w:cs="PT Astra Serif"/>
          <w:color w:val="auto"/>
          <w:sz w:val="28"/>
          <w:szCs w:val="28"/>
          <w:highlight w:val="yellow"/>
        </w:rPr>
        <w:t xml:space="preserve">тыс.рублей, </w:t>
      </w:r>
      <w:r>
        <w:rPr>
          <w:rFonts w:ascii="PT Astra Serif" w:hAnsi="PT Astra Serif" w:cs="PT Astra Serif"/>
          <w:color w:val="auto"/>
          <w:sz w:val="28"/>
          <w:szCs w:val="28"/>
        </w:rPr>
        <w:t>в том числе по</w:t>
      </w:r>
      <w:r>
        <w:rPr>
          <w:rFonts w:ascii="PT Astra Serif" w:hAnsi="PT Astra Serif" w:cs="PT Astra Serif"/>
          <w:color w:val="auto"/>
          <w:sz w:val="28"/>
          <w:szCs w:val="28"/>
        </w:rPr>
        <w:t xml:space="preserve"> годам: </w:t>
      </w:r>
    </w:p>
    <w:p w:rsidR="002C0BFB" w:rsidRDefault="00E6302B">
      <w:pPr>
        <w:pStyle w:val="a9"/>
        <w:jc w:val="both"/>
        <w:rPr>
          <w:highlight w:val="yellow"/>
        </w:rPr>
      </w:pPr>
      <w:r>
        <w:rPr>
          <w:rFonts w:ascii="PT Astra Serif" w:hAnsi="PT Astra Serif" w:cs="PT Astra Serif"/>
          <w:color w:val="auto"/>
          <w:sz w:val="28"/>
          <w:szCs w:val="28"/>
        </w:rPr>
        <w:lastRenderedPageBreak/>
        <w:tab/>
        <w:t xml:space="preserve">2022 год — </w:t>
      </w:r>
      <w:r>
        <w:rPr>
          <w:rFonts w:ascii="PT Astra Serif" w:eastAsia="Calibri" w:hAnsi="PT Astra Serif" w:cs="PT Astra Serif"/>
          <w:color w:val="auto"/>
          <w:sz w:val="28"/>
          <w:szCs w:val="28"/>
        </w:rPr>
        <w:t xml:space="preserve">12,16 </w:t>
      </w:r>
      <w:r>
        <w:rPr>
          <w:rFonts w:ascii="PT Astra Serif" w:hAnsi="PT Astra Serif" w:cs="PT Astra Serif"/>
          <w:color w:val="auto"/>
          <w:sz w:val="28"/>
          <w:szCs w:val="28"/>
        </w:rPr>
        <w:t>тыс.рублей;</w:t>
      </w:r>
    </w:p>
    <w:p w:rsidR="002C0BFB" w:rsidRDefault="00E6302B">
      <w:pPr>
        <w:pStyle w:val="a9"/>
        <w:jc w:val="both"/>
        <w:rPr>
          <w:highlight w:val="yellow"/>
        </w:rPr>
      </w:pPr>
      <w:r>
        <w:rPr>
          <w:rFonts w:ascii="PT Astra Serif" w:hAnsi="PT Astra Serif" w:cs="PT Astra Serif"/>
          <w:color w:val="auto"/>
          <w:sz w:val="28"/>
          <w:szCs w:val="28"/>
          <w:highlight w:val="yellow"/>
        </w:rPr>
        <w:tab/>
        <w:t>202</w:t>
      </w:r>
      <w:r>
        <w:rPr>
          <w:rFonts w:ascii="PT Astra Serif" w:eastAsia="Calibri" w:hAnsi="PT Astra Serif" w:cs="PT Astra Serif"/>
          <w:color w:val="auto"/>
          <w:sz w:val="28"/>
          <w:szCs w:val="28"/>
          <w:highlight w:val="yellow"/>
        </w:rPr>
        <w:t xml:space="preserve">3 </w:t>
      </w:r>
      <w:r>
        <w:rPr>
          <w:rFonts w:ascii="PT Astra Serif" w:hAnsi="PT Astra Serif" w:cs="PT Astra Serif"/>
          <w:color w:val="auto"/>
          <w:sz w:val="28"/>
          <w:szCs w:val="28"/>
          <w:highlight w:val="yellow"/>
        </w:rPr>
        <w:t xml:space="preserve">год — </w:t>
      </w:r>
      <w:r>
        <w:rPr>
          <w:rFonts w:ascii="PT Astra Serif" w:eastAsia="Calibri" w:hAnsi="PT Astra Serif" w:cs="PT Astra Serif"/>
          <w:color w:val="auto"/>
          <w:sz w:val="28"/>
          <w:szCs w:val="28"/>
          <w:highlight w:val="yellow"/>
        </w:rPr>
        <w:t>3,00</w:t>
      </w:r>
      <w:r>
        <w:rPr>
          <w:rFonts w:ascii="PT Astra Serif" w:hAnsi="PT Astra Serif" w:cs="PT Astra Serif"/>
          <w:color w:val="auto"/>
          <w:sz w:val="28"/>
          <w:szCs w:val="28"/>
          <w:highlight w:val="yellow"/>
        </w:rPr>
        <w:t xml:space="preserve"> тыс.рублей;</w:t>
      </w:r>
    </w:p>
    <w:p w:rsidR="002C0BFB" w:rsidRDefault="00E6302B">
      <w:pPr>
        <w:pStyle w:val="a9"/>
        <w:jc w:val="both"/>
        <w:rPr>
          <w:highlight w:val="yellow"/>
        </w:rPr>
      </w:pPr>
      <w:r>
        <w:rPr>
          <w:rFonts w:ascii="PT Astra Serif" w:hAnsi="PT Astra Serif" w:cs="PT Astra Serif"/>
          <w:color w:val="auto"/>
          <w:sz w:val="28"/>
          <w:szCs w:val="28"/>
          <w:highlight w:val="yellow"/>
        </w:rPr>
        <w:tab/>
        <w:t>202</w:t>
      </w:r>
      <w:r>
        <w:rPr>
          <w:rFonts w:ascii="PT Astra Serif" w:eastAsia="Calibri" w:hAnsi="PT Astra Serif" w:cs="PT Astra Serif"/>
          <w:color w:val="auto"/>
          <w:sz w:val="28"/>
          <w:szCs w:val="28"/>
          <w:highlight w:val="yellow"/>
        </w:rPr>
        <w:t>4</w:t>
      </w:r>
      <w:r>
        <w:rPr>
          <w:rFonts w:ascii="PT Astra Serif" w:hAnsi="PT Astra Serif" w:cs="PT Astra Serif"/>
          <w:color w:val="auto"/>
          <w:sz w:val="28"/>
          <w:szCs w:val="28"/>
          <w:highlight w:val="yellow"/>
        </w:rPr>
        <w:t xml:space="preserve"> год — </w:t>
      </w:r>
      <w:r>
        <w:rPr>
          <w:rFonts w:ascii="PT Astra Serif" w:eastAsia="Calibri" w:hAnsi="PT Astra Serif" w:cs="PT Astra Serif"/>
          <w:color w:val="auto"/>
          <w:sz w:val="28"/>
          <w:szCs w:val="28"/>
          <w:highlight w:val="yellow"/>
        </w:rPr>
        <w:t xml:space="preserve">45,00 </w:t>
      </w:r>
      <w:r>
        <w:rPr>
          <w:rFonts w:ascii="PT Astra Serif" w:hAnsi="PT Astra Serif" w:cs="PT Astra Serif"/>
          <w:color w:val="auto"/>
          <w:sz w:val="28"/>
          <w:szCs w:val="28"/>
          <w:highlight w:val="yellow"/>
        </w:rPr>
        <w:t>тыс.рублей;</w:t>
      </w:r>
    </w:p>
    <w:p w:rsidR="002C0BFB" w:rsidRDefault="00E6302B">
      <w:pPr>
        <w:pStyle w:val="a9"/>
        <w:jc w:val="both"/>
        <w:rPr>
          <w:highlight w:val="yellow"/>
        </w:rPr>
      </w:pPr>
      <w:r>
        <w:rPr>
          <w:rFonts w:ascii="PT Astra Serif" w:hAnsi="PT Astra Serif" w:cs="PT Astra Serif"/>
          <w:color w:val="auto"/>
          <w:sz w:val="28"/>
          <w:szCs w:val="28"/>
          <w:highlight w:val="yellow"/>
        </w:rPr>
        <w:tab/>
        <w:t>2025 год —</w:t>
      </w:r>
      <w:r>
        <w:rPr>
          <w:rFonts w:ascii="PT Astra Serif" w:eastAsia="Calibri" w:hAnsi="PT Astra Serif" w:cs="PT Astra Serif"/>
          <w:color w:val="auto"/>
          <w:sz w:val="28"/>
          <w:szCs w:val="28"/>
          <w:highlight w:val="yellow"/>
        </w:rPr>
        <w:t>30,8</w:t>
      </w:r>
      <w:r>
        <w:rPr>
          <w:rFonts w:ascii="PT Astra Serif" w:hAnsi="PT Astra Serif" w:cs="PT Astra Serif"/>
          <w:color w:val="auto"/>
          <w:sz w:val="28"/>
          <w:szCs w:val="28"/>
          <w:highlight w:val="yellow"/>
        </w:rPr>
        <w:t>0 тыс.рублей;</w:t>
      </w:r>
    </w:p>
    <w:p w:rsidR="002C0BFB" w:rsidRDefault="00E6302B">
      <w:pPr>
        <w:pStyle w:val="a9"/>
        <w:widowControl w:val="0"/>
        <w:jc w:val="both"/>
        <w:rPr>
          <w:highlight w:val="yellow"/>
        </w:rPr>
      </w:pPr>
      <w:r>
        <w:rPr>
          <w:rFonts w:ascii="PT Astra Serif" w:eastAsia="Calibri" w:hAnsi="PT Astra Serif" w:cs="PT Astra Serif"/>
          <w:color w:val="auto"/>
          <w:spacing w:val="-4"/>
          <w:sz w:val="28"/>
          <w:szCs w:val="28"/>
          <w:highlight w:val="yellow"/>
        </w:rPr>
        <w:tab/>
        <w:t>2026 год — 35,00 тыс.рублей».</w:t>
      </w:r>
    </w:p>
    <w:p w:rsidR="002C0BFB" w:rsidRDefault="00E6302B">
      <w:pPr>
        <w:widowControl w:val="0"/>
        <w:spacing w:after="0" w:line="240" w:lineRule="auto"/>
        <w:jc w:val="both"/>
      </w:pPr>
      <w:r>
        <w:rPr>
          <w:rFonts w:ascii="PT Astra Serif" w:eastAsia="Calibri" w:hAnsi="PT Astra Serif" w:cs="Times New Roman"/>
          <w:color w:val="auto"/>
          <w:spacing w:val="-4"/>
          <w:sz w:val="28"/>
          <w:szCs w:val="28"/>
        </w:rPr>
        <w:tab/>
        <w:t xml:space="preserve">3. </w:t>
      </w:r>
      <w:r>
        <w:rPr>
          <w:rFonts w:ascii="PT Astra Serif" w:hAnsi="PT Astra Serif" w:cs="Times New Roman"/>
          <w:color w:val="auto"/>
          <w:sz w:val="28"/>
          <w:szCs w:val="28"/>
        </w:rPr>
        <w:t>В паспорте муниципальной подпрограмм</w:t>
      </w:r>
      <w:r>
        <w:rPr>
          <w:rFonts w:ascii="PT Astra Serif" w:eastAsia="Calibri" w:hAnsi="PT Astra Serif" w:cs="Times New Roman"/>
          <w:color w:val="auto"/>
          <w:sz w:val="28"/>
          <w:szCs w:val="28"/>
        </w:rPr>
        <w:t>ы</w:t>
      </w:r>
      <w:r>
        <w:rPr>
          <w:rFonts w:ascii="PT Astra Serif" w:hAnsi="PT Astra Serif" w:cs="Times New Roman"/>
          <w:color w:val="auto"/>
          <w:sz w:val="28"/>
          <w:szCs w:val="28"/>
        </w:rPr>
        <w:t xml:space="preserve"> «Укрепление единства российской нации и этнокультурное развитие народов России на территории муниципального образования «Тереньгульский район» </w:t>
      </w:r>
      <w:r>
        <w:rPr>
          <w:rFonts w:ascii="PT Astra Serif" w:hAnsi="PT Astra Serif" w:cs="Times New Roman"/>
          <w:color w:val="auto"/>
          <w:sz w:val="28"/>
          <w:szCs w:val="28"/>
        </w:rPr>
        <w:t>строку</w:t>
      </w:r>
      <w:r>
        <w:rPr>
          <w:rFonts w:ascii="PT Astra Serif" w:hAnsi="PT Astra Serif" w:cs="Times New Roman"/>
          <w:color w:val="auto"/>
          <w:sz w:val="28"/>
          <w:szCs w:val="28"/>
        </w:rPr>
        <w:t xml:space="preserve"> «Ресурсное обеспечение подпрограммы с разбивкой по годам реализации» изложить в следующей редакции:</w:t>
      </w:r>
    </w:p>
    <w:p w:rsidR="002C0BFB" w:rsidRDefault="00E6302B">
      <w:pPr>
        <w:pStyle w:val="a9"/>
        <w:jc w:val="both"/>
      </w:pPr>
      <w:r>
        <w:rPr>
          <w:rFonts w:ascii="PT Astra Serif" w:hAnsi="PT Astra Serif" w:cs="Times New Roman"/>
          <w:color w:val="auto"/>
          <w:sz w:val="28"/>
          <w:szCs w:val="28"/>
        </w:rPr>
        <w:tab/>
        <w:t>«</w:t>
      </w:r>
      <w:r>
        <w:rPr>
          <w:rFonts w:ascii="PT Astra Serif" w:hAnsi="PT Astra Serif" w:cs="PT Astra Serif"/>
          <w:color w:val="auto"/>
          <w:sz w:val="28"/>
          <w:szCs w:val="28"/>
        </w:rPr>
        <w:t>Общ</w:t>
      </w:r>
      <w:r>
        <w:rPr>
          <w:rFonts w:ascii="PT Astra Serif" w:hAnsi="PT Astra Serif" w:cs="PT Astra Serif"/>
          <w:color w:val="auto"/>
          <w:sz w:val="28"/>
          <w:szCs w:val="28"/>
        </w:rPr>
        <w:t xml:space="preserve">ий объем бюджетных ассигнований бюджета муниципального образования «Тереньгульский район» на финансовое обеспечение реализации подпрограммы составляет </w:t>
      </w:r>
      <w:r>
        <w:rPr>
          <w:rFonts w:ascii="PT Astra Serif" w:hAnsi="PT Astra Serif" w:cs="PT Astra Serif"/>
          <w:color w:val="auto"/>
          <w:sz w:val="28"/>
          <w:szCs w:val="28"/>
          <w:highlight w:val="yellow"/>
        </w:rPr>
        <w:t xml:space="preserve"> 454,15 </w:t>
      </w:r>
      <w:r>
        <w:rPr>
          <w:rFonts w:ascii="PT Astra Serif" w:eastAsia="Calibri" w:hAnsi="PT Astra Serif" w:cs="PT Astra Serif"/>
          <w:color w:val="auto"/>
          <w:sz w:val="28"/>
          <w:szCs w:val="28"/>
          <w:highlight w:val="yellow"/>
        </w:rPr>
        <w:t xml:space="preserve"> </w:t>
      </w:r>
      <w:r>
        <w:rPr>
          <w:rFonts w:ascii="PT Astra Serif" w:hAnsi="PT Astra Serif" w:cs="PT Astra Serif"/>
          <w:color w:val="auto"/>
          <w:sz w:val="28"/>
          <w:szCs w:val="28"/>
          <w:highlight w:val="yellow"/>
        </w:rPr>
        <w:t xml:space="preserve">тыс.рублей, </w:t>
      </w:r>
      <w:r>
        <w:rPr>
          <w:rFonts w:ascii="PT Astra Serif" w:hAnsi="PT Astra Serif" w:cs="PT Astra Serif"/>
          <w:color w:val="auto"/>
          <w:sz w:val="28"/>
          <w:szCs w:val="28"/>
        </w:rPr>
        <w:t>в том числе по годам:</w:t>
      </w:r>
    </w:p>
    <w:p w:rsidR="002C0BFB" w:rsidRDefault="00E6302B">
      <w:pPr>
        <w:pStyle w:val="a9"/>
        <w:jc w:val="both"/>
      </w:pPr>
      <w:r>
        <w:rPr>
          <w:rFonts w:ascii="PT Astra Serif" w:hAnsi="PT Astra Serif" w:cs="PT Astra Serif"/>
          <w:color w:val="auto"/>
          <w:sz w:val="28"/>
          <w:szCs w:val="28"/>
        </w:rPr>
        <w:tab/>
        <w:t xml:space="preserve">2022 год — </w:t>
      </w:r>
      <w:r>
        <w:rPr>
          <w:rFonts w:ascii="PT Astra Serif" w:eastAsia="Calibri" w:hAnsi="PT Astra Serif" w:cs="PT Astra Serif"/>
          <w:color w:val="auto"/>
          <w:sz w:val="28"/>
          <w:szCs w:val="28"/>
        </w:rPr>
        <w:t>64,00</w:t>
      </w:r>
      <w:r>
        <w:rPr>
          <w:rFonts w:ascii="PT Astra Serif" w:hAnsi="PT Astra Serif" w:cs="PT Astra Serif"/>
          <w:color w:val="auto"/>
          <w:sz w:val="28"/>
          <w:szCs w:val="28"/>
        </w:rPr>
        <w:t xml:space="preserve"> тыс.рублей;</w:t>
      </w:r>
    </w:p>
    <w:p w:rsidR="002C0BFB" w:rsidRDefault="00E6302B">
      <w:pPr>
        <w:pStyle w:val="a9"/>
        <w:jc w:val="both"/>
      </w:pPr>
      <w:r>
        <w:rPr>
          <w:rFonts w:ascii="PT Astra Serif" w:hAnsi="PT Astra Serif" w:cs="PT Astra Serif"/>
          <w:color w:val="auto"/>
          <w:sz w:val="28"/>
          <w:szCs w:val="28"/>
        </w:rPr>
        <w:tab/>
      </w:r>
      <w:r>
        <w:rPr>
          <w:rFonts w:ascii="PT Astra Serif" w:hAnsi="PT Astra Serif" w:cs="PT Astra Serif"/>
          <w:color w:val="auto"/>
          <w:sz w:val="28"/>
          <w:szCs w:val="28"/>
          <w:highlight w:val="yellow"/>
        </w:rPr>
        <w:t>202</w:t>
      </w:r>
      <w:r>
        <w:rPr>
          <w:rFonts w:ascii="PT Astra Serif" w:eastAsia="Calibri" w:hAnsi="PT Astra Serif" w:cs="PT Astra Serif"/>
          <w:color w:val="auto"/>
          <w:sz w:val="28"/>
          <w:szCs w:val="28"/>
          <w:highlight w:val="yellow"/>
        </w:rPr>
        <w:t xml:space="preserve">3 </w:t>
      </w:r>
      <w:r>
        <w:rPr>
          <w:rFonts w:ascii="PT Astra Serif" w:hAnsi="PT Astra Serif" w:cs="PT Astra Serif"/>
          <w:color w:val="auto"/>
          <w:sz w:val="28"/>
          <w:szCs w:val="28"/>
          <w:highlight w:val="yellow"/>
        </w:rPr>
        <w:t>год — 68,</w:t>
      </w:r>
      <w:r>
        <w:rPr>
          <w:rFonts w:ascii="PT Astra Serif" w:eastAsia="Calibri" w:hAnsi="PT Astra Serif" w:cs="PT Astra Serif"/>
          <w:color w:val="auto"/>
          <w:sz w:val="28"/>
          <w:szCs w:val="28"/>
          <w:highlight w:val="yellow"/>
        </w:rPr>
        <w:t>80</w:t>
      </w:r>
      <w:r>
        <w:rPr>
          <w:rFonts w:ascii="PT Astra Serif" w:hAnsi="PT Astra Serif" w:cs="PT Astra Serif"/>
          <w:color w:val="auto"/>
          <w:sz w:val="28"/>
          <w:szCs w:val="28"/>
          <w:highlight w:val="yellow"/>
        </w:rPr>
        <w:t xml:space="preserve"> тыс.рублей;</w:t>
      </w:r>
    </w:p>
    <w:p w:rsidR="002C0BFB" w:rsidRDefault="00E6302B">
      <w:pPr>
        <w:pStyle w:val="a9"/>
        <w:jc w:val="both"/>
        <w:rPr>
          <w:highlight w:val="yellow"/>
        </w:rPr>
      </w:pPr>
      <w:r>
        <w:rPr>
          <w:rFonts w:ascii="PT Astra Serif" w:hAnsi="PT Astra Serif" w:cs="PT Astra Serif"/>
          <w:color w:val="auto"/>
          <w:sz w:val="28"/>
          <w:szCs w:val="28"/>
          <w:highlight w:val="yellow"/>
        </w:rPr>
        <w:tab/>
      </w:r>
      <w:r>
        <w:rPr>
          <w:rFonts w:ascii="PT Astra Serif" w:hAnsi="PT Astra Serif" w:cs="PT Astra Serif"/>
          <w:color w:val="auto"/>
          <w:sz w:val="28"/>
          <w:szCs w:val="28"/>
          <w:highlight w:val="yellow"/>
        </w:rPr>
        <w:t>202</w:t>
      </w:r>
      <w:r>
        <w:rPr>
          <w:rFonts w:ascii="PT Astra Serif" w:eastAsia="Calibri" w:hAnsi="PT Astra Serif" w:cs="PT Astra Serif"/>
          <w:color w:val="auto"/>
          <w:sz w:val="28"/>
          <w:szCs w:val="28"/>
          <w:highlight w:val="yellow"/>
        </w:rPr>
        <w:t>4</w:t>
      </w:r>
      <w:r>
        <w:rPr>
          <w:rFonts w:ascii="PT Astra Serif" w:hAnsi="PT Astra Serif" w:cs="PT Astra Serif"/>
          <w:color w:val="auto"/>
          <w:sz w:val="28"/>
          <w:szCs w:val="28"/>
          <w:highlight w:val="yellow"/>
        </w:rPr>
        <w:t xml:space="preserve"> год — 125,35</w:t>
      </w:r>
      <w:r>
        <w:rPr>
          <w:rFonts w:ascii="PT Astra Serif" w:eastAsia="Calibri" w:hAnsi="PT Astra Serif" w:cs="PT Astra Serif"/>
          <w:color w:val="auto"/>
          <w:sz w:val="28"/>
          <w:szCs w:val="28"/>
          <w:highlight w:val="yellow"/>
        </w:rPr>
        <w:t xml:space="preserve"> </w:t>
      </w:r>
      <w:r>
        <w:rPr>
          <w:rFonts w:ascii="PT Astra Serif" w:hAnsi="PT Astra Serif" w:cs="PT Astra Serif"/>
          <w:color w:val="auto"/>
          <w:sz w:val="28"/>
          <w:szCs w:val="28"/>
          <w:highlight w:val="yellow"/>
        </w:rPr>
        <w:t>тыс.рублей;</w:t>
      </w:r>
    </w:p>
    <w:p w:rsidR="002C0BFB" w:rsidRDefault="00E6302B">
      <w:pPr>
        <w:pStyle w:val="a9"/>
        <w:jc w:val="both"/>
        <w:rPr>
          <w:highlight w:val="yellow"/>
        </w:rPr>
      </w:pPr>
      <w:r>
        <w:rPr>
          <w:rFonts w:ascii="PT Astra Serif" w:hAnsi="PT Astra Serif" w:cs="PT Astra Serif"/>
          <w:color w:val="auto"/>
          <w:sz w:val="28"/>
          <w:szCs w:val="28"/>
          <w:highlight w:val="yellow"/>
        </w:rPr>
        <w:tab/>
        <w:t xml:space="preserve">2025 год — </w:t>
      </w:r>
      <w:r>
        <w:rPr>
          <w:rFonts w:ascii="PT Astra Serif" w:eastAsia="Calibri" w:hAnsi="PT Astra Serif" w:cs="PT Astra Serif"/>
          <w:color w:val="auto"/>
          <w:sz w:val="28"/>
          <w:szCs w:val="28"/>
          <w:highlight w:val="yellow"/>
        </w:rPr>
        <w:t>98</w:t>
      </w:r>
      <w:r>
        <w:rPr>
          <w:rFonts w:ascii="PT Astra Serif" w:hAnsi="PT Astra Serif" w:cs="PT Astra Serif"/>
          <w:color w:val="auto"/>
          <w:sz w:val="28"/>
          <w:szCs w:val="28"/>
          <w:highlight w:val="yellow"/>
        </w:rPr>
        <w:t>,00 тыс.рублей;</w:t>
      </w:r>
    </w:p>
    <w:p w:rsidR="002C0BFB" w:rsidRDefault="00E6302B">
      <w:pPr>
        <w:pStyle w:val="a9"/>
        <w:jc w:val="both"/>
        <w:rPr>
          <w:highlight w:val="yellow"/>
        </w:rPr>
      </w:pPr>
      <w:r>
        <w:rPr>
          <w:rFonts w:ascii="PT Astra Serif" w:hAnsi="PT Astra Serif" w:cs="PT Astra Serif"/>
          <w:color w:val="auto"/>
          <w:sz w:val="28"/>
          <w:szCs w:val="28"/>
          <w:highlight w:val="yellow"/>
        </w:rPr>
        <w:tab/>
        <w:t xml:space="preserve">2026 год — 98,00 тыс.рублей». </w:t>
      </w:r>
    </w:p>
    <w:p w:rsidR="002C0BFB" w:rsidRDefault="00E6302B">
      <w:pPr>
        <w:pStyle w:val="a9"/>
        <w:jc w:val="both"/>
      </w:pPr>
      <w:r>
        <w:rPr>
          <w:rFonts w:ascii="PT Astra Serif" w:hAnsi="PT Astra Serif" w:cs="Times New Roman"/>
          <w:color w:val="auto"/>
          <w:sz w:val="28"/>
          <w:szCs w:val="28"/>
        </w:rPr>
        <w:tab/>
      </w:r>
      <w:r>
        <w:rPr>
          <w:rFonts w:ascii="PT Astra Serif" w:eastAsia="Calibri" w:hAnsi="PT Astra Serif" w:cs="Times New Roman"/>
          <w:color w:val="auto"/>
          <w:sz w:val="28"/>
          <w:szCs w:val="28"/>
        </w:rPr>
        <w:t>4.</w:t>
      </w:r>
      <w:r>
        <w:rPr>
          <w:rFonts w:ascii="PT Astra Serif" w:hAnsi="PT Astra Serif" w:cs="Times New Roman"/>
          <w:color w:val="auto"/>
          <w:sz w:val="28"/>
          <w:szCs w:val="28"/>
        </w:rPr>
        <w:t xml:space="preserve"> В паспорте муниципальной подпрограмм</w:t>
      </w:r>
      <w:r>
        <w:rPr>
          <w:rFonts w:ascii="PT Astra Serif" w:eastAsia="Calibri" w:hAnsi="PT Astra Serif" w:cs="Times New Roman"/>
          <w:color w:val="auto"/>
          <w:sz w:val="28"/>
          <w:szCs w:val="28"/>
        </w:rPr>
        <w:t>ы</w:t>
      </w:r>
      <w:r>
        <w:rPr>
          <w:rFonts w:ascii="PT Astra Serif" w:hAnsi="PT Astra Serif" w:cs="Times New Roman"/>
          <w:color w:val="auto"/>
          <w:sz w:val="28"/>
          <w:szCs w:val="28"/>
        </w:rPr>
        <w:t xml:space="preserve"> «</w:t>
      </w:r>
      <w:r>
        <w:rPr>
          <w:rFonts w:ascii="PT Astra Serif" w:eastAsia="Calibri" w:hAnsi="PT Astra Serif" w:cs="Times New Roman"/>
          <w:color w:val="auto"/>
          <w:sz w:val="28"/>
          <w:szCs w:val="28"/>
        </w:rPr>
        <w:t>Увековечение памяти погибших при защите Отечества</w:t>
      </w:r>
      <w:r>
        <w:rPr>
          <w:rFonts w:ascii="PT Astra Serif" w:hAnsi="PT Astra Serif" w:cs="Times New Roman"/>
          <w:color w:val="auto"/>
          <w:sz w:val="28"/>
          <w:szCs w:val="28"/>
        </w:rPr>
        <w:t>»</w:t>
      </w:r>
      <w:r>
        <w:rPr>
          <w:rFonts w:ascii="PT Astra Serif" w:hAnsi="PT Astra Serif" w:cs="Times New Roman"/>
          <w:color w:val="auto"/>
          <w:sz w:val="28"/>
          <w:szCs w:val="28"/>
        </w:rPr>
        <w:t xml:space="preserve"> строку</w:t>
      </w:r>
      <w:r>
        <w:rPr>
          <w:rFonts w:ascii="PT Astra Serif" w:hAnsi="PT Astra Serif" w:cs="Times New Roman"/>
          <w:color w:val="auto"/>
          <w:sz w:val="28"/>
          <w:szCs w:val="28"/>
        </w:rPr>
        <w:t xml:space="preserve"> «Ресурсное обеспечение подпрограммы с разбивкой по годам реализ</w:t>
      </w:r>
      <w:r>
        <w:rPr>
          <w:rFonts w:ascii="PT Astra Serif" w:hAnsi="PT Astra Serif" w:cs="Times New Roman"/>
          <w:color w:val="auto"/>
          <w:sz w:val="28"/>
          <w:szCs w:val="28"/>
        </w:rPr>
        <w:t>ации» изложить в следующей редакции:</w:t>
      </w:r>
    </w:p>
    <w:p w:rsidR="002C0BFB" w:rsidRDefault="00E6302B">
      <w:pPr>
        <w:pStyle w:val="a9"/>
        <w:jc w:val="both"/>
      </w:pPr>
      <w:r>
        <w:rPr>
          <w:rFonts w:ascii="PT Astra Serif" w:hAnsi="PT Astra Serif" w:cs="Times New Roman"/>
          <w:color w:val="auto"/>
          <w:sz w:val="28"/>
          <w:szCs w:val="28"/>
        </w:rPr>
        <w:tab/>
        <w:t>«</w:t>
      </w:r>
      <w:r>
        <w:rPr>
          <w:rFonts w:ascii="PT Astra Serif" w:hAnsi="PT Astra Serif" w:cs="PT Astra Serif"/>
          <w:color w:val="auto"/>
          <w:sz w:val="28"/>
          <w:szCs w:val="28"/>
        </w:rPr>
        <w:t>Общий объем бюджетных ассигнований бюджета муниципального образования «Тереньгульский район» на финансовое обеспечение реализации подпрограммы составляет</w:t>
      </w:r>
      <w:r>
        <w:rPr>
          <w:rFonts w:ascii="PT Astra Serif" w:hAnsi="PT Astra Serif" w:cs="PT Astra Serif"/>
          <w:color w:val="auto"/>
          <w:sz w:val="28"/>
          <w:szCs w:val="28"/>
          <w:highlight w:val="yellow"/>
        </w:rPr>
        <w:t xml:space="preserve"> </w:t>
      </w:r>
      <w:r>
        <w:rPr>
          <w:rFonts w:ascii="PT Astra Serif" w:eastAsia="Calibri" w:hAnsi="PT Astra Serif" w:cs="PT Astra Serif"/>
          <w:color w:val="auto"/>
          <w:sz w:val="28"/>
          <w:szCs w:val="28"/>
          <w:highlight w:val="yellow"/>
        </w:rPr>
        <w:t xml:space="preserve">1 412,02 </w:t>
      </w:r>
      <w:r>
        <w:rPr>
          <w:rFonts w:ascii="PT Astra Serif" w:hAnsi="PT Astra Serif" w:cs="PT Astra Serif"/>
          <w:color w:val="auto"/>
          <w:sz w:val="28"/>
          <w:szCs w:val="28"/>
          <w:highlight w:val="yellow"/>
        </w:rPr>
        <w:t xml:space="preserve">тыс.рублей, </w:t>
      </w:r>
      <w:r>
        <w:rPr>
          <w:rFonts w:ascii="PT Astra Serif" w:hAnsi="PT Astra Serif" w:cs="PT Astra Serif"/>
          <w:color w:val="auto"/>
          <w:sz w:val="28"/>
          <w:szCs w:val="28"/>
        </w:rPr>
        <w:t>в том числе по годам:</w:t>
      </w:r>
    </w:p>
    <w:p w:rsidR="002C0BFB" w:rsidRDefault="00E6302B">
      <w:pPr>
        <w:pStyle w:val="a9"/>
        <w:jc w:val="both"/>
      </w:pPr>
      <w:r>
        <w:rPr>
          <w:rFonts w:ascii="PT Astra Serif" w:hAnsi="PT Astra Serif" w:cs="PT Astra Serif"/>
          <w:color w:val="auto"/>
          <w:sz w:val="28"/>
          <w:szCs w:val="28"/>
        </w:rPr>
        <w:tab/>
        <w:t xml:space="preserve">2022 год — </w:t>
      </w:r>
      <w:r>
        <w:rPr>
          <w:rFonts w:ascii="PT Astra Serif" w:eastAsia="Calibri" w:hAnsi="PT Astra Serif" w:cs="PT Astra Serif"/>
          <w:color w:val="auto"/>
          <w:sz w:val="28"/>
          <w:szCs w:val="28"/>
        </w:rPr>
        <w:t xml:space="preserve">141,02 </w:t>
      </w:r>
      <w:r>
        <w:rPr>
          <w:rFonts w:ascii="PT Astra Serif" w:hAnsi="PT Astra Serif" w:cs="PT Astra Serif"/>
          <w:color w:val="auto"/>
          <w:sz w:val="28"/>
          <w:szCs w:val="28"/>
        </w:rPr>
        <w:t>тыс.рублей;</w:t>
      </w:r>
    </w:p>
    <w:p w:rsidR="002C0BFB" w:rsidRDefault="00E6302B">
      <w:pPr>
        <w:pStyle w:val="a9"/>
        <w:jc w:val="both"/>
      </w:pPr>
      <w:r>
        <w:rPr>
          <w:rFonts w:ascii="PT Astra Serif" w:hAnsi="PT Astra Serif" w:cs="PT Astra Serif"/>
          <w:color w:val="auto"/>
          <w:sz w:val="28"/>
          <w:szCs w:val="28"/>
        </w:rPr>
        <w:tab/>
      </w:r>
      <w:r>
        <w:rPr>
          <w:rFonts w:ascii="PT Astra Serif" w:hAnsi="PT Astra Serif" w:cs="PT Astra Serif"/>
          <w:color w:val="auto"/>
          <w:sz w:val="28"/>
          <w:szCs w:val="28"/>
          <w:highlight w:val="yellow"/>
        </w:rPr>
        <w:t>202</w:t>
      </w:r>
      <w:r>
        <w:rPr>
          <w:rFonts w:ascii="PT Astra Serif" w:eastAsia="Calibri" w:hAnsi="PT Astra Serif" w:cs="PT Astra Serif"/>
          <w:color w:val="auto"/>
          <w:sz w:val="28"/>
          <w:szCs w:val="28"/>
          <w:highlight w:val="yellow"/>
        </w:rPr>
        <w:t xml:space="preserve">3 </w:t>
      </w:r>
      <w:r>
        <w:rPr>
          <w:rFonts w:ascii="PT Astra Serif" w:hAnsi="PT Astra Serif" w:cs="PT Astra Serif"/>
          <w:color w:val="auto"/>
          <w:sz w:val="28"/>
          <w:szCs w:val="28"/>
          <w:highlight w:val="yellow"/>
        </w:rPr>
        <w:t xml:space="preserve">год — </w:t>
      </w:r>
      <w:r>
        <w:rPr>
          <w:rFonts w:ascii="PT Astra Serif" w:eastAsia="Calibri" w:hAnsi="PT Astra Serif" w:cs="PT Astra Serif"/>
          <w:color w:val="auto"/>
          <w:sz w:val="28"/>
          <w:szCs w:val="28"/>
          <w:highlight w:val="yellow"/>
        </w:rPr>
        <w:t>501,00</w:t>
      </w:r>
      <w:r>
        <w:rPr>
          <w:rFonts w:ascii="PT Astra Serif" w:hAnsi="PT Astra Serif" w:cs="PT Astra Serif"/>
          <w:color w:val="auto"/>
          <w:sz w:val="28"/>
          <w:szCs w:val="28"/>
          <w:highlight w:val="yellow"/>
        </w:rPr>
        <w:t xml:space="preserve"> тыс.рублей;</w:t>
      </w:r>
    </w:p>
    <w:p w:rsidR="002C0BFB" w:rsidRDefault="00E6302B">
      <w:pPr>
        <w:pStyle w:val="a9"/>
        <w:jc w:val="both"/>
        <w:rPr>
          <w:highlight w:val="yellow"/>
        </w:rPr>
      </w:pPr>
      <w:r>
        <w:rPr>
          <w:rFonts w:ascii="PT Astra Serif" w:hAnsi="PT Astra Serif" w:cs="PT Astra Serif"/>
          <w:color w:val="auto"/>
          <w:sz w:val="28"/>
          <w:szCs w:val="28"/>
          <w:highlight w:val="yellow"/>
        </w:rPr>
        <w:tab/>
        <w:t>202</w:t>
      </w:r>
      <w:r>
        <w:rPr>
          <w:rFonts w:ascii="PT Astra Serif" w:eastAsia="Calibri" w:hAnsi="PT Astra Serif" w:cs="PT Astra Serif"/>
          <w:color w:val="auto"/>
          <w:sz w:val="28"/>
          <w:szCs w:val="28"/>
          <w:highlight w:val="yellow"/>
        </w:rPr>
        <w:t>4</w:t>
      </w:r>
      <w:r>
        <w:rPr>
          <w:rFonts w:ascii="PT Astra Serif" w:hAnsi="PT Astra Serif" w:cs="PT Astra Serif"/>
          <w:color w:val="auto"/>
          <w:sz w:val="28"/>
          <w:szCs w:val="28"/>
          <w:highlight w:val="yellow"/>
        </w:rPr>
        <w:t xml:space="preserve"> год —</w:t>
      </w:r>
      <w:r>
        <w:rPr>
          <w:rFonts w:ascii="PT Astra Serif" w:eastAsia="Calibri" w:hAnsi="PT Astra Serif" w:cs="PT Astra Serif"/>
          <w:color w:val="auto"/>
          <w:sz w:val="28"/>
          <w:szCs w:val="28"/>
          <w:highlight w:val="yellow"/>
        </w:rPr>
        <w:t>270</w:t>
      </w:r>
      <w:r>
        <w:rPr>
          <w:rFonts w:ascii="PT Astra Serif" w:hAnsi="PT Astra Serif" w:cs="PT Astra Serif"/>
          <w:color w:val="auto"/>
          <w:sz w:val="28"/>
          <w:szCs w:val="28"/>
          <w:highlight w:val="yellow"/>
        </w:rPr>
        <w:t>,00</w:t>
      </w:r>
      <w:r>
        <w:rPr>
          <w:rFonts w:ascii="PT Astra Serif" w:eastAsia="Calibri" w:hAnsi="PT Astra Serif" w:cs="PT Astra Serif"/>
          <w:color w:val="auto"/>
          <w:sz w:val="28"/>
          <w:szCs w:val="28"/>
          <w:highlight w:val="yellow"/>
        </w:rPr>
        <w:t xml:space="preserve"> </w:t>
      </w:r>
      <w:r>
        <w:rPr>
          <w:rFonts w:ascii="PT Astra Serif" w:hAnsi="PT Astra Serif" w:cs="PT Astra Serif"/>
          <w:color w:val="auto"/>
          <w:sz w:val="28"/>
          <w:szCs w:val="28"/>
          <w:highlight w:val="yellow"/>
        </w:rPr>
        <w:t>тыс.рублей;</w:t>
      </w:r>
    </w:p>
    <w:p w:rsidR="002C0BFB" w:rsidRDefault="00E6302B">
      <w:pPr>
        <w:pStyle w:val="a9"/>
        <w:jc w:val="both"/>
        <w:rPr>
          <w:highlight w:val="yellow"/>
        </w:rPr>
      </w:pPr>
      <w:r>
        <w:rPr>
          <w:rFonts w:ascii="PT Astra Serif" w:hAnsi="PT Astra Serif" w:cs="PT Astra Serif"/>
          <w:color w:val="auto"/>
          <w:sz w:val="28"/>
          <w:szCs w:val="28"/>
          <w:highlight w:val="yellow"/>
        </w:rPr>
        <w:tab/>
        <w:t xml:space="preserve">2025 год — </w:t>
      </w:r>
      <w:r>
        <w:rPr>
          <w:rFonts w:ascii="PT Astra Serif" w:eastAsia="Calibri" w:hAnsi="PT Astra Serif" w:cs="PT Astra Serif"/>
          <w:color w:val="auto"/>
          <w:sz w:val="28"/>
          <w:szCs w:val="28"/>
          <w:highlight w:val="yellow"/>
        </w:rPr>
        <w:t>260</w:t>
      </w:r>
      <w:r>
        <w:rPr>
          <w:rFonts w:ascii="PT Astra Serif" w:hAnsi="PT Astra Serif" w:cs="PT Astra Serif"/>
          <w:color w:val="auto"/>
          <w:sz w:val="28"/>
          <w:szCs w:val="28"/>
          <w:highlight w:val="yellow"/>
        </w:rPr>
        <w:t>,00 тыс.рублей;</w:t>
      </w:r>
    </w:p>
    <w:p w:rsidR="002C0BFB" w:rsidRDefault="00E6302B">
      <w:pPr>
        <w:pStyle w:val="a9"/>
        <w:jc w:val="both"/>
        <w:rPr>
          <w:highlight w:val="yellow"/>
        </w:rPr>
      </w:pPr>
      <w:r>
        <w:rPr>
          <w:rFonts w:ascii="PT Astra Serif" w:hAnsi="PT Astra Serif" w:cs="PT Astra Serif"/>
          <w:color w:val="auto"/>
          <w:sz w:val="28"/>
          <w:szCs w:val="28"/>
          <w:highlight w:val="yellow"/>
        </w:rPr>
        <w:tab/>
        <w:t xml:space="preserve">2026 год — </w:t>
      </w:r>
      <w:r>
        <w:rPr>
          <w:rFonts w:ascii="PT Astra Serif" w:eastAsia="Calibri" w:hAnsi="PT Astra Serif" w:cs="PT Astra Serif"/>
          <w:color w:val="auto"/>
          <w:sz w:val="28"/>
          <w:szCs w:val="28"/>
          <w:highlight w:val="yellow"/>
        </w:rPr>
        <w:t>240</w:t>
      </w:r>
      <w:r>
        <w:rPr>
          <w:rFonts w:ascii="PT Astra Serif" w:hAnsi="PT Astra Serif" w:cs="PT Astra Serif"/>
          <w:color w:val="auto"/>
          <w:sz w:val="28"/>
          <w:szCs w:val="28"/>
          <w:highlight w:val="yellow"/>
        </w:rPr>
        <w:t xml:space="preserve">,00 тыс.рублей». </w:t>
      </w:r>
    </w:p>
    <w:p w:rsidR="002C0BFB" w:rsidRDefault="00E6302B">
      <w:pPr>
        <w:pStyle w:val="a9"/>
        <w:jc w:val="both"/>
        <w:sectPr w:rsidR="002C0BFB">
          <w:footerReference w:type="even" r:id="rId7"/>
          <w:footerReference w:type="default" r:id="rId8"/>
          <w:pgSz w:w="11906" w:h="16838"/>
          <w:pgMar w:top="1134" w:right="683" w:bottom="1678" w:left="1535" w:header="0" w:footer="1128" w:gutter="0"/>
          <w:cols w:space="720"/>
          <w:formProt w:val="0"/>
          <w:docGrid w:linePitch="360" w:charSpace="4096"/>
        </w:sectPr>
      </w:pPr>
      <w:r>
        <w:rPr>
          <w:rFonts w:ascii="PT Astra Serif" w:hAnsi="PT Astra Serif" w:cs="PT Astra Serif"/>
          <w:color w:val="auto"/>
          <w:sz w:val="28"/>
          <w:szCs w:val="28"/>
        </w:rPr>
        <w:tab/>
        <w:t xml:space="preserve">5.  </w:t>
      </w:r>
      <w:r>
        <w:rPr>
          <w:rFonts w:ascii="PT Astra Serif" w:hAnsi="PT Astra Serif" w:cs="Times New Roman"/>
          <w:color w:val="auto"/>
          <w:sz w:val="28"/>
          <w:szCs w:val="28"/>
        </w:rPr>
        <w:t xml:space="preserve">Приложение № </w:t>
      </w:r>
      <w:r>
        <w:rPr>
          <w:rFonts w:ascii="PT Astra Serif" w:hAnsi="PT Astra Serif" w:cs="Times New Roman"/>
          <w:color w:val="auto"/>
          <w:sz w:val="28"/>
          <w:szCs w:val="28"/>
        </w:rPr>
        <w:t>3</w:t>
      </w:r>
      <w:r>
        <w:rPr>
          <w:rFonts w:ascii="PT Astra Serif" w:hAnsi="PT Astra Serif" w:cs="Times New Roman"/>
          <w:color w:val="auto"/>
          <w:sz w:val="28"/>
          <w:szCs w:val="28"/>
        </w:rPr>
        <w:t xml:space="preserve"> к муниципальной программе изложить в следующей редакции:</w:t>
      </w:r>
    </w:p>
    <w:tbl>
      <w:tblPr>
        <w:tblW w:w="1457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103"/>
        <w:gridCol w:w="6467"/>
      </w:tblGrid>
      <w:tr w:rsidR="002C0BFB">
        <w:tc>
          <w:tcPr>
            <w:tcW w:w="8102" w:type="dxa"/>
            <w:shd w:val="clear" w:color="auto" w:fill="auto"/>
          </w:tcPr>
          <w:p w:rsidR="002C0BFB" w:rsidRDefault="002C0BFB">
            <w:pPr>
              <w:pStyle w:val="ad"/>
              <w:widowControl w:val="0"/>
              <w:rPr>
                <w:rFonts w:ascii="Liberation Serif" w:hAnsi="Liberation Serif"/>
                <w:color w:val="auto"/>
                <w:sz w:val="24"/>
                <w:szCs w:val="24"/>
              </w:rPr>
            </w:pPr>
          </w:p>
        </w:tc>
        <w:tc>
          <w:tcPr>
            <w:tcW w:w="6467" w:type="dxa"/>
            <w:shd w:val="clear" w:color="auto" w:fill="auto"/>
          </w:tcPr>
          <w:p w:rsidR="002C0BFB" w:rsidRDefault="00E6302B">
            <w:pPr>
              <w:pStyle w:val="ad"/>
              <w:widowControl w:val="0"/>
              <w:spacing w:after="0" w:line="240" w:lineRule="auto"/>
              <w:jc w:val="center"/>
            </w:pPr>
            <w:r>
              <w:rPr>
                <w:rFonts w:ascii="Liberation Serif" w:hAnsi="Liberation Serif"/>
                <w:color w:val="auto"/>
                <w:sz w:val="24"/>
                <w:szCs w:val="24"/>
              </w:rPr>
              <w:t xml:space="preserve">«Приложение   № </w:t>
            </w:r>
            <w:r>
              <w:rPr>
                <w:rFonts w:ascii="Liberation Serif" w:eastAsia="Calibri" w:hAnsi="Liberation Serif"/>
                <w:color w:val="auto"/>
                <w:sz w:val="24"/>
                <w:szCs w:val="24"/>
              </w:rPr>
              <w:t>3</w:t>
            </w:r>
          </w:p>
          <w:p w:rsidR="002C0BFB" w:rsidRDefault="00E6302B">
            <w:pPr>
              <w:pStyle w:val="ad"/>
              <w:widowControl w:val="0"/>
              <w:spacing w:after="0" w:line="240" w:lineRule="auto"/>
              <w:jc w:val="center"/>
            </w:pPr>
            <w:r>
              <w:rPr>
                <w:rFonts w:ascii="Liberation Serif" w:hAnsi="Liberation Serif"/>
                <w:color w:val="auto"/>
                <w:sz w:val="24"/>
                <w:szCs w:val="24"/>
              </w:rPr>
              <w:t>к муниципальной программе</w:t>
            </w:r>
          </w:p>
        </w:tc>
      </w:tr>
    </w:tbl>
    <w:p w:rsidR="002C0BFB" w:rsidRDefault="002C0BF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C0BFB" w:rsidRDefault="00E6302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СИСТЕМА МЕРОПРИЯТИЙ</w:t>
      </w:r>
    </w:p>
    <w:p w:rsidR="002C0BFB" w:rsidRDefault="00E6302B">
      <w:pPr>
        <w:spacing w:after="0" w:line="240" w:lineRule="auto"/>
        <w:jc w:val="center"/>
        <w:rPr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муниципальной программы «Гражданское общество и национальная политика 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на территории </w:t>
      </w:r>
    </w:p>
    <w:p w:rsidR="002C0BFB" w:rsidRDefault="00E6302B">
      <w:pPr>
        <w:spacing w:after="0" w:line="240" w:lineRule="auto"/>
        <w:jc w:val="center"/>
        <w:rPr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муниципального образования «Тереньгульский район» Ульяновской области  </w:t>
      </w:r>
    </w:p>
    <w:tbl>
      <w:tblPr>
        <w:tblW w:w="14682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50"/>
        <w:gridCol w:w="170"/>
        <w:gridCol w:w="1429"/>
        <w:gridCol w:w="1439"/>
        <w:gridCol w:w="563"/>
        <w:gridCol w:w="631"/>
        <w:gridCol w:w="1207"/>
        <w:gridCol w:w="1215"/>
        <w:gridCol w:w="170"/>
        <w:gridCol w:w="1651"/>
        <w:gridCol w:w="1538"/>
        <w:gridCol w:w="835"/>
        <w:gridCol w:w="630"/>
        <w:gridCol w:w="732"/>
        <w:gridCol w:w="732"/>
        <w:gridCol w:w="681"/>
        <w:gridCol w:w="672"/>
      </w:tblGrid>
      <w:tr w:rsidR="002C0BFB">
        <w:trPr>
          <w:trHeight w:val="70"/>
        </w:trPr>
        <w:tc>
          <w:tcPr>
            <w:tcW w:w="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№</w:t>
            </w:r>
            <w:r>
              <w:rPr>
                <w:rFonts w:ascii="PT Astra Serif;Times New Roman" w:eastAsia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Наименование</w:t>
            </w:r>
          </w:p>
          <w:p w:rsidR="002C0BFB" w:rsidRDefault="00E6302B">
            <w:pPr>
              <w:widowControl w:val="0"/>
              <w:spacing w:after="0" w:line="228" w:lineRule="auto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проекта, основного мероприятия</w:t>
            </w:r>
          </w:p>
          <w:p w:rsidR="002C0BFB" w:rsidRDefault="00E6302B">
            <w:pPr>
              <w:widowControl w:val="0"/>
              <w:spacing w:after="0" w:line="228" w:lineRule="auto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(мероприятия)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Ответственные исполнители мероприятий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Срок</w:t>
            </w:r>
          </w:p>
          <w:p w:rsidR="002C0BFB" w:rsidRDefault="00E6302B">
            <w:pPr>
              <w:widowControl w:val="0"/>
              <w:spacing w:after="0" w:line="228" w:lineRule="auto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реализации</w:t>
            </w:r>
          </w:p>
        </w:tc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Контрольное событие</w:t>
            </w: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rFonts w:ascii="PT Astra Serif;Times New Roman" w:hAnsi="PT Astra Serif;Times New Roman" w:cs="PT Astra Serif;Times New Roman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pacing w:val="-4"/>
                <w:sz w:val="20"/>
                <w:szCs w:val="20"/>
                <w:lang w:eastAsia="ru-RU"/>
              </w:rPr>
              <w:t>Дата наступления контрольного события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Наименование</w:t>
            </w: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br/>
              <w:t>целевого</w:t>
            </w: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br/>
              <w:t>индикатора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Источник финансового обеспечения</w:t>
            </w:r>
          </w:p>
        </w:tc>
        <w:tc>
          <w:tcPr>
            <w:tcW w:w="4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Объём финансового обеспечения реализации</w:t>
            </w:r>
          </w:p>
          <w:p w:rsidR="002C0BFB" w:rsidRDefault="00E6302B">
            <w:pPr>
              <w:widowControl w:val="0"/>
              <w:spacing w:after="0" w:line="228" w:lineRule="auto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мероприятий по годам, тыс. руб.</w:t>
            </w:r>
          </w:p>
        </w:tc>
      </w:tr>
      <w:tr w:rsidR="002C0BFB">
        <w:trPr>
          <w:trHeight w:val="349"/>
        </w:trPr>
        <w:tc>
          <w:tcPr>
            <w:tcW w:w="4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BFB" w:rsidRDefault="002C0BFB">
            <w:pPr>
              <w:widowControl w:val="0"/>
              <w:snapToGrid w:val="0"/>
              <w:spacing w:after="0" w:line="228" w:lineRule="auto"/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BFB" w:rsidRDefault="002C0BFB">
            <w:pPr>
              <w:widowControl w:val="0"/>
              <w:snapToGrid w:val="0"/>
              <w:spacing w:after="0" w:line="228" w:lineRule="auto"/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BFB" w:rsidRDefault="002C0BFB">
            <w:pPr>
              <w:widowControl w:val="0"/>
              <w:snapToGrid w:val="0"/>
              <w:spacing w:after="0" w:line="228" w:lineRule="auto"/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color w:val="auto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Нача</w:t>
            </w:r>
          </w:p>
          <w:p w:rsidR="002C0BFB" w:rsidRDefault="00E6302B">
            <w:pPr>
              <w:widowControl w:val="0"/>
              <w:spacing w:after="0" w:line="228" w:lineRule="auto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ла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окон-чания</w:t>
            </w:r>
          </w:p>
        </w:tc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BFB" w:rsidRDefault="002C0BFB">
            <w:pPr>
              <w:widowControl w:val="0"/>
              <w:snapToGrid w:val="0"/>
              <w:spacing w:after="0" w:line="228" w:lineRule="auto"/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BFB" w:rsidRDefault="002C0BFB">
            <w:pPr>
              <w:widowControl w:val="0"/>
              <w:snapToGrid w:val="0"/>
              <w:spacing w:after="0" w:line="228" w:lineRule="auto"/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BFB" w:rsidRDefault="002C0BFB">
            <w:pPr>
              <w:widowControl w:val="0"/>
              <w:snapToGrid w:val="0"/>
              <w:spacing w:after="0" w:line="228" w:lineRule="auto"/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BFB" w:rsidRDefault="002C0BFB">
            <w:pPr>
              <w:widowControl w:val="0"/>
              <w:snapToGrid w:val="0"/>
              <w:spacing w:after="0" w:line="228" w:lineRule="auto"/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BFB" w:rsidRDefault="00E6302B">
            <w:pPr>
              <w:widowControl w:val="0"/>
              <w:spacing w:after="0" w:line="228" w:lineRule="auto"/>
              <w:ind w:left="-12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2026 год</w:t>
            </w:r>
          </w:p>
        </w:tc>
      </w:tr>
      <w:tr w:rsidR="002C0BFB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15</w:t>
            </w:r>
          </w:p>
        </w:tc>
      </w:tr>
      <w:tr w:rsidR="002C0BFB">
        <w:tc>
          <w:tcPr>
            <w:tcW w:w="1468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color w:val="auto"/>
              </w:rPr>
            </w:pPr>
            <w:r>
              <w:rPr>
                <w:rFonts w:ascii="PT Astra Serif;Times New Roman" w:hAnsi="PT Astra Serif;Times New Roman" w:cs="PT Astra Serif;Times New Roman"/>
                <w:b/>
                <w:bCs/>
                <w:iCs/>
                <w:color w:val="auto"/>
                <w:sz w:val="20"/>
                <w:szCs w:val="20"/>
                <w:lang w:eastAsia="ru-RU"/>
              </w:rPr>
              <w:t xml:space="preserve">Подпрограмма </w:t>
            </w:r>
            <w:r>
              <w:rPr>
                <w:rFonts w:ascii="PT Astra Serif;Times New Roman" w:hAnsi="PT Astra Serif;Times New Roman" w:cs="PT Astra Serif;Times New Roman"/>
                <w:b/>
                <w:color w:val="auto"/>
                <w:sz w:val="20"/>
                <w:szCs w:val="20"/>
              </w:rPr>
              <w:t xml:space="preserve">«Содействие развитию институтов гражданского общества и поддержка социально ориентированных некоммерческих организаций и добровольческой (волонтёрской) деятельности в муниципальном </w:t>
            </w:r>
            <w:r>
              <w:rPr>
                <w:rFonts w:ascii="PT Astra Serif;Times New Roman" w:hAnsi="PT Astra Serif;Times New Roman" w:cs="PT Astra Serif;Times New Roman"/>
                <w:b/>
                <w:color w:val="auto"/>
                <w:sz w:val="20"/>
                <w:szCs w:val="20"/>
              </w:rPr>
              <w:t>образовании «Тереньгульский район» Ульяновской области»</w:t>
            </w:r>
          </w:p>
        </w:tc>
      </w:tr>
      <w:tr w:rsidR="002C0BFB">
        <w:tc>
          <w:tcPr>
            <w:tcW w:w="1468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color w:val="auto"/>
              </w:rPr>
            </w:pPr>
            <w:r>
              <w:rPr>
                <w:rFonts w:ascii="PT Astra Serif;Times New Roman" w:hAnsi="PT Astra Serif;Times New Roman" w:cs="PT Astra Serif;Times New Roman"/>
                <w:bCs/>
                <w:iCs/>
                <w:color w:val="auto"/>
                <w:spacing w:val="-2"/>
                <w:sz w:val="20"/>
                <w:szCs w:val="20"/>
              </w:rPr>
              <w:t>Цель подпрограммы:</w:t>
            </w:r>
            <w:r>
              <w:rPr>
                <w:rFonts w:ascii="PT Astra Serif;Times New Roman" w:hAnsi="PT Astra Serif;Times New Roman" w:cs="PT Astra Serif;Times New Roman"/>
                <w:bCs/>
                <w:color w:val="auto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</w:rPr>
              <w:t>создание правовых, экономических и организационных условий для дальнейшего становления социально ориентированных некоммерческих организаций (далее – СО НКО), развития добровольческ</w:t>
            </w: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</w:rPr>
              <w:t>ой (волонтёрской) деятельности и обеспечение их эффективного участия в социально-экономическом развитии Тереньгульского района</w:t>
            </w:r>
          </w:p>
        </w:tc>
      </w:tr>
      <w:tr w:rsidR="002C0BFB">
        <w:trPr>
          <w:trHeight w:val="168"/>
        </w:trPr>
        <w:tc>
          <w:tcPr>
            <w:tcW w:w="1468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BFB" w:rsidRDefault="00E6302B">
            <w:pPr>
              <w:pStyle w:val="ConsPlusNormal"/>
              <w:widowControl w:val="0"/>
              <w:jc w:val="both"/>
            </w:pPr>
            <w:r>
              <w:rPr>
                <w:rFonts w:ascii="PT Astra Serif;Times New Roman" w:hAnsi="PT Astra Serif;Times New Roman" w:cs="PT Astra Serif;Times New Roman"/>
                <w:bCs/>
                <w:iCs/>
              </w:rPr>
              <w:t>Задача подпрограммы:</w:t>
            </w:r>
            <w:r>
              <w:rPr>
                <w:rFonts w:ascii="PT Astra Serif;Times New Roman" w:hAnsi="PT Astra Serif;Times New Roman" w:cs="PT Astra Serif;Times New Roman"/>
                <w:bCs/>
              </w:rPr>
              <w:t xml:space="preserve"> </w:t>
            </w:r>
            <w:r>
              <w:rPr>
                <w:rFonts w:ascii="PT Astra Serif;Times New Roman" w:hAnsi="PT Astra Serif;Times New Roman" w:cs="Times New Roman"/>
              </w:rPr>
              <w:t xml:space="preserve">развитие механизмов привлечения СО НКО к оказанию социальных услуг на конкурентной основе, а также </w:t>
            </w:r>
            <w:r>
              <w:rPr>
                <w:rFonts w:ascii="PT Astra Serif;Times New Roman" w:hAnsi="PT Astra Serif;Times New Roman" w:cs="Times New Roman"/>
              </w:rPr>
              <w:t>конкурсного финансирования инновационных программ и проектов СО НКО;развитие инфраструктуры поддержки СО НКО, в том числе содействие привлечению СО НКО труда добровольцев;</w:t>
            </w:r>
            <w:r>
              <w:rPr>
                <w:rFonts w:ascii="PT Astra Serif;Times New Roman" w:hAnsi="PT Astra Serif;Times New Roman" w:cs="PT Astra Serif;Times New Roman"/>
                <w:bCs/>
              </w:rPr>
              <w:t xml:space="preserve"> </w:t>
            </w:r>
            <w:r>
              <w:rPr>
                <w:rFonts w:ascii="PT Astra Serif;Times New Roman" w:hAnsi="PT Astra Serif;Times New Roman" w:cs="Times New Roman"/>
              </w:rPr>
              <w:t>обеспечение открытости информации о государственной поддержке СО НКО</w:t>
            </w:r>
          </w:p>
        </w:tc>
      </w:tr>
      <w:tr w:rsidR="002C0BFB">
        <w:trPr>
          <w:trHeight w:val="29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both"/>
              <w:rPr>
                <w:color w:val="auto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pacing w:val="-6"/>
                <w:sz w:val="20"/>
                <w:szCs w:val="20"/>
                <w:lang w:eastAsia="ru-RU"/>
              </w:rPr>
              <w:t>Основное ме</w:t>
            </w:r>
            <w:r>
              <w:rPr>
                <w:rFonts w:ascii="PT Astra Serif;Times New Roman" w:hAnsi="PT Astra Serif;Times New Roman" w:cs="PT Astra Serif;Times New Roman"/>
                <w:color w:val="auto"/>
                <w:spacing w:val="-6"/>
                <w:sz w:val="20"/>
                <w:szCs w:val="20"/>
                <w:lang w:eastAsia="ru-RU"/>
              </w:rPr>
              <w:t>роприятие «Осуществление  финансовой поддержки социально ориентированных программ (проектов), реализуемых СО НКО»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sz w:val="18"/>
                <w:szCs w:val="18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18"/>
                <w:szCs w:val="18"/>
                <w:lang w:eastAsia="ru-RU"/>
              </w:rPr>
              <w:t xml:space="preserve">Администрация </w:t>
            </w:r>
            <w:r>
              <w:rPr>
                <w:rFonts w:ascii="PT Astra Serif;Times New Roman" w:eastAsia="Calibri" w:hAnsi="PT Astra Serif;Times New Roman" w:cs="PT Astra Serif;Times New Roman"/>
                <w:color w:val="auto"/>
                <w:sz w:val="18"/>
                <w:szCs w:val="18"/>
                <w:lang w:eastAsia="ru-RU"/>
              </w:rPr>
              <w:t>района</w:t>
            </w:r>
          </w:p>
          <w:p w:rsidR="002C0BFB" w:rsidRDefault="002C0BFB">
            <w:pPr>
              <w:widowControl w:val="0"/>
              <w:spacing w:after="0" w:line="228" w:lineRule="auto"/>
              <w:jc w:val="center"/>
              <w:rPr>
                <w:rFonts w:ascii="PT Astra Serif;Times New Roman" w:eastAsia="Calibri" w:hAnsi="PT Astra Serif;Times New Roman" w:cs="PT Astra Serif;Times New Roman"/>
                <w:color w:val="auto"/>
                <w:sz w:val="18"/>
                <w:szCs w:val="18"/>
                <w:lang w:eastAsia="ru-RU"/>
              </w:rPr>
            </w:pPr>
          </w:p>
          <w:p w:rsidR="002C0BFB" w:rsidRDefault="00E6302B">
            <w:pPr>
              <w:widowControl w:val="0"/>
              <w:spacing w:after="0" w:line="228" w:lineRule="auto"/>
              <w:jc w:val="center"/>
              <w:rPr>
                <w:sz w:val="18"/>
                <w:szCs w:val="18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18"/>
                <w:szCs w:val="18"/>
                <w:lang w:eastAsia="ru-RU"/>
              </w:rPr>
              <w:t xml:space="preserve">Первый заместитель Главы администрации </w:t>
            </w:r>
            <w:r>
              <w:rPr>
                <w:rFonts w:ascii="PT Astra Serif;Times New Roman" w:eastAsia="Calibri" w:hAnsi="PT Astra Serif;Times New Roman" w:cs="PT Astra Serif;Times New Roman"/>
                <w:color w:val="auto"/>
                <w:sz w:val="18"/>
                <w:szCs w:val="18"/>
                <w:lang w:eastAsia="ru-RU"/>
              </w:rPr>
              <w:t>муниципального образования «Тереньгульский район»</w:t>
            </w:r>
          </w:p>
          <w:p w:rsidR="002C0BFB" w:rsidRDefault="00E6302B">
            <w:pPr>
              <w:widowControl w:val="0"/>
              <w:spacing w:after="0" w:line="228" w:lineRule="auto"/>
              <w:jc w:val="center"/>
              <w:rPr>
                <w:sz w:val="18"/>
                <w:szCs w:val="18"/>
              </w:rPr>
            </w:pPr>
            <w:r>
              <w:rPr>
                <w:rFonts w:ascii="PT Astra Serif;Times New Roman" w:eastAsia="Calibri" w:hAnsi="PT Astra Serif;Times New Roman" w:cs="PT Astra Serif;Times New Roman"/>
                <w:color w:val="auto"/>
                <w:sz w:val="18"/>
                <w:szCs w:val="18"/>
                <w:lang w:eastAsia="ru-RU"/>
              </w:rPr>
              <w:t xml:space="preserve">Ульяновской области (далее — </w:t>
            </w:r>
            <w:r>
              <w:rPr>
                <w:rFonts w:ascii="PT Astra Serif;Times New Roman" w:eastAsia="Calibri" w:hAnsi="PT Astra Serif;Times New Roman" w:cs="PT Astra Serif;Times New Roman"/>
                <w:color w:val="auto"/>
                <w:sz w:val="18"/>
                <w:szCs w:val="18"/>
                <w:lang w:eastAsia="ru-RU"/>
              </w:rPr>
              <w:t>Первый заместитель главы администрации района)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2022</w:t>
            </w:r>
          </w:p>
          <w:p w:rsidR="002C0BFB" w:rsidRDefault="00E6302B">
            <w:pPr>
              <w:widowControl w:val="0"/>
              <w:spacing w:after="0" w:line="228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2026</w:t>
            </w:r>
          </w:p>
          <w:p w:rsidR="002C0BFB" w:rsidRDefault="00E6302B">
            <w:pPr>
              <w:widowControl w:val="0"/>
              <w:spacing w:after="0" w:line="228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both"/>
              <w:rPr>
                <w:color w:val="FF0000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pacing w:val="-2"/>
                <w:sz w:val="20"/>
                <w:szCs w:val="20"/>
                <w:lang w:eastAsia="ru-RU"/>
              </w:rPr>
              <w:t>Количество СО НКО, получивших субсидии из  бюджета</w:t>
            </w: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 xml:space="preserve"> муниципального образования «Тереньгульский район» </w:t>
            </w:r>
            <w:r>
              <w:rPr>
                <w:rFonts w:ascii="PT Astra Serif;Times New Roman" w:hAnsi="PT Astra Serif;Times New Roman" w:cs="PT Astra Serif;Times New Roman"/>
                <w:color w:val="auto"/>
                <w:spacing w:val="-2"/>
                <w:sz w:val="20"/>
                <w:szCs w:val="20"/>
                <w:lang w:eastAsia="ru-RU"/>
              </w:rPr>
              <w:t xml:space="preserve"> Ульяновской области (далее – местный бюджет)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 xml:space="preserve">Бюджетные ассигнования бюджета </w:t>
            </w: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муниципального образования «Тереньгульский район» муниципального образования «Тереньгульский район»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color w:val="00A933"/>
                <w:sz w:val="24"/>
                <w:szCs w:val="24"/>
              </w:rPr>
            </w:pPr>
            <w:r>
              <w:rPr>
                <w:rFonts w:ascii="PT Astra Serif;Times New Roman" w:eastAsia="Calibri" w:hAnsi="PT Astra Serif;Times New Roman" w:cs="PT Astra Serif;Times New Roman"/>
                <w:color w:val="00A933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color w:val="auto"/>
              </w:rPr>
            </w:pPr>
            <w:r>
              <w:rPr>
                <w:rFonts w:ascii="PT Astra Serif;Times New Roman" w:eastAsia="Calibri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highlight w:val="yellow"/>
              </w:rPr>
            </w:pPr>
            <w:r>
              <w:rPr>
                <w:rFonts w:ascii="PT Astra Serif;Times New Roman" w:eastAsia="Calibri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color w:val="auto"/>
              </w:rPr>
            </w:pPr>
            <w:r>
              <w:rPr>
                <w:rFonts w:ascii="PT Astra Serif;Times New Roman" w:eastAsia="Calibri" w:hAnsi="PT Astra Serif;Times New Roman" w:cs="PT Astra Serif;Times New Roman"/>
                <w:color w:val="00A933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color w:val="00A933"/>
                <w:sz w:val="24"/>
                <w:szCs w:val="24"/>
              </w:rPr>
            </w:pPr>
            <w:r>
              <w:rPr>
                <w:rFonts w:ascii="PT Astra Serif;Times New Roman" w:eastAsia="Calibri" w:hAnsi="PT Astra Serif;Times New Roman" w:cs="PT Astra Serif;Times New Roman"/>
                <w:color w:val="00A933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color w:val="00A933"/>
                <w:sz w:val="24"/>
                <w:szCs w:val="24"/>
              </w:rPr>
            </w:pPr>
            <w:r>
              <w:rPr>
                <w:rFonts w:ascii="PT Astra Serif;Times New Roman" w:eastAsia="Calibri" w:hAnsi="PT Astra Serif;Times New Roman" w:cs="PT Astra Serif;Times New Roman"/>
                <w:color w:val="00A933"/>
                <w:sz w:val="24"/>
                <w:szCs w:val="24"/>
                <w:lang w:eastAsia="ru-RU"/>
              </w:rPr>
              <w:t>20,00</w:t>
            </w:r>
          </w:p>
        </w:tc>
      </w:tr>
      <w:tr w:rsidR="002C0BFB">
        <w:trPr>
          <w:trHeight w:val="7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both"/>
              <w:rPr>
                <w:sz w:val="18"/>
                <w:szCs w:val="18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pacing w:val="-2"/>
                <w:sz w:val="18"/>
                <w:szCs w:val="18"/>
                <w:lang w:eastAsia="ru-RU"/>
              </w:rPr>
              <w:t xml:space="preserve">Предоставление субсидий СО НКО из бюджета в целях </w:t>
            </w:r>
            <w:r>
              <w:rPr>
                <w:rFonts w:ascii="PT Astra Serif;Times New Roman" w:hAnsi="PT Astra Serif;Times New Roman" w:cs="PT Astra Serif;Times New Roman"/>
                <w:color w:val="auto"/>
                <w:spacing w:val="-2"/>
                <w:sz w:val="18"/>
                <w:szCs w:val="18"/>
                <w:lang w:eastAsia="ru-RU"/>
              </w:rPr>
              <w:lastRenderedPageBreak/>
              <w:t>финансового обеспечения</w:t>
            </w:r>
          </w:p>
          <w:p w:rsidR="002C0BFB" w:rsidRDefault="00E6302B">
            <w:pPr>
              <w:widowControl w:val="0"/>
              <w:spacing w:after="0" w:line="228" w:lineRule="auto"/>
              <w:jc w:val="both"/>
              <w:rPr>
                <w:sz w:val="18"/>
                <w:szCs w:val="18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pacing w:val="-2"/>
                <w:sz w:val="18"/>
                <w:szCs w:val="18"/>
                <w:lang w:eastAsia="ru-RU"/>
              </w:rPr>
              <w:t>реализации</w:t>
            </w:r>
          </w:p>
          <w:p w:rsidR="002C0BFB" w:rsidRDefault="00E6302B">
            <w:pPr>
              <w:widowControl w:val="0"/>
              <w:spacing w:after="0" w:line="228" w:lineRule="auto"/>
              <w:jc w:val="both"/>
              <w:rPr>
                <w:rFonts w:ascii="PT Astra Serif;Times New Roman" w:hAnsi="PT Astra Serif;Times New Roman" w:cs="PT Astra Serif;Times New Roman"/>
                <w:color w:val="FF0000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pacing w:val="-2"/>
                <w:sz w:val="18"/>
                <w:szCs w:val="18"/>
                <w:lang w:eastAsia="ru-RU"/>
              </w:rPr>
              <w:t xml:space="preserve">социально ориентированных </w:t>
            </w:r>
            <w:r>
              <w:rPr>
                <w:rFonts w:ascii="PT Astra Serif;Times New Roman" w:hAnsi="PT Astra Serif;Times New Roman" w:cs="PT Astra Serif;Times New Roman"/>
                <w:color w:val="auto"/>
                <w:spacing w:val="-2"/>
                <w:sz w:val="18"/>
                <w:szCs w:val="18"/>
                <w:lang w:eastAsia="ru-RU"/>
              </w:rPr>
              <w:t>программ (проектов)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sz w:val="18"/>
                <w:szCs w:val="18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18"/>
                <w:szCs w:val="18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PT Astra Serif;Times New Roman" w:eastAsia="Calibri" w:hAnsi="PT Astra Serif;Times New Roman" w:cs="PT Astra Serif;Times New Roman"/>
                <w:color w:val="auto"/>
                <w:sz w:val="18"/>
                <w:szCs w:val="18"/>
                <w:lang w:eastAsia="ru-RU"/>
              </w:rPr>
              <w:t>района</w:t>
            </w:r>
          </w:p>
          <w:p w:rsidR="002C0BFB" w:rsidRDefault="002C0BFB">
            <w:pPr>
              <w:widowControl w:val="0"/>
              <w:spacing w:after="0" w:line="228" w:lineRule="auto"/>
              <w:jc w:val="center"/>
              <w:rPr>
                <w:rFonts w:ascii="PT Astra Serif;Times New Roman" w:eastAsia="Calibri" w:hAnsi="PT Astra Serif;Times New Roman" w:cs="PT Astra Serif;Times New Roman"/>
                <w:color w:val="auto"/>
                <w:sz w:val="18"/>
                <w:szCs w:val="18"/>
                <w:lang w:eastAsia="ru-RU"/>
              </w:rPr>
            </w:pPr>
          </w:p>
          <w:p w:rsidR="002C0BFB" w:rsidRDefault="00E6302B">
            <w:pPr>
              <w:widowControl w:val="0"/>
              <w:spacing w:after="0" w:line="228" w:lineRule="auto"/>
              <w:jc w:val="center"/>
              <w:rPr>
                <w:sz w:val="18"/>
                <w:szCs w:val="18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18"/>
                <w:szCs w:val="18"/>
                <w:lang w:eastAsia="ru-RU"/>
              </w:rPr>
              <w:t xml:space="preserve">Первый </w:t>
            </w:r>
            <w:r>
              <w:rPr>
                <w:rFonts w:ascii="PT Astra Serif;Times New Roman" w:hAnsi="PT Astra Serif;Times New Roman" w:cs="PT Astra Serif;Times New Roman"/>
                <w:color w:val="auto"/>
                <w:sz w:val="18"/>
                <w:szCs w:val="18"/>
                <w:lang w:eastAsia="ru-RU"/>
              </w:rPr>
              <w:lastRenderedPageBreak/>
              <w:t xml:space="preserve">заместитель Главы администрации </w:t>
            </w:r>
            <w:r>
              <w:rPr>
                <w:rFonts w:ascii="PT Astra Serif;Times New Roman" w:eastAsia="Calibri" w:hAnsi="PT Astra Serif;Times New Roman" w:cs="PT Astra Serif;Times New Roman"/>
                <w:color w:val="auto"/>
                <w:sz w:val="18"/>
                <w:szCs w:val="18"/>
                <w:lang w:eastAsia="ru-RU"/>
              </w:rPr>
              <w:t>района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lastRenderedPageBreak/>
              <w:t>2022</w:t>
            </w:r>
          </w:p>
          <w:p w:rsidR="002C0BFB" w:rsidRDefault="00E6302B">
            <w:pPr>
              <w:widowControl w:val="0"/>
              <w:spacing w:after="0" w:line="228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2026</w:t>
            </w:r>
          </w:p>
          <w:p w:rsidR="002C0BFB" w:rsidRDefault="00E6302B">
            <w:pPr>
              <w:widowControl w:val="0"/>
              <w:spacing w:after="0" w:line="228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2C0BFB">
            <w:pPr>
              <w:widowControl w:val="0"/>
              <w:snapToGrid w:val="0"/>
              <w:spacing w:after="0" w:line="228" w:lineRule="auto"/>
              <w:jc w:val="both"/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Бюджетные ассигнования  бюджета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color w:val="00A933"/>
                <w:sz w:val="24"/>
                <w:szCs w:val="24"/>
              </w:rPr>
            </w:pPr>
            <w:r>
              <w:rPr>
                <w:rFonts w:ascii="PT Astra Serif;Times New Roman" w:eastAsia="Calibri" w:hAnsi="PT Astra Serif;Times New Roman" w:cs="PT Astra Serif;Times New Roman"/>
                <w:color w:val="00A933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</w:pPr>
            <w:r>
              <w:rPr>
                <w:rFonts w:ascii="PT Astra Serif;Times New Roman" w:eastAsia="Calibri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</w:pPr>
            <w:r>
              <w:rPr>
                <w:rFonts w:ascii="PT Astra Serif;Times New Roman" w:eastAsia="Calibri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color w:val="00A933"/>
                <w:sz w:val="24"/>
                <w:szCs w:val="24"/>
              </w:rPr>
            </w:pPr>
            <w:r>
              <w:rPr>
                <w:rFonts w:ascii="PT Astra Serif;Times New Roman" w:eastAsia="Calibri" w:hAnsi="PT Astra Serif;Times New Roman" w:cs="PT Astra Serif;Times New Roman"/>
                <w:color w:val="00A933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color w:val="00A933"/>
                <w:sz w:val="24"/>
                <w:szCs w:val="24"/>
              </w:rPr>
            </w:pPr>
            <w:r>
              <w:rPr>
                <w:rFonts w:ascii="PT Astra Serif;Times New Roman" w:eastAsia="Calibri" w:hAnsi="PT Astra Serif;Times New Roman" w:cs="PT Astra Serif;Times New Roman"/>
                <w:color w:val="00A933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color w:val="00A933"/>
                <w:sz w:val="24"/>
                <w:szCs w:val="24"/>
              </w:rPr>
            </w:pPr>
            <w:r>
              <w:rPr>
                <w:rFonts w:ascii="PT Astra Serif;Times New Roman" w:eastAsia="Calibri" w:hAnsi="PT Astra Serif;Times New Roman" w:cs="PT Astra Serif;Times New Roman"/>
                <w:color w:val="00A933"/>
                <w:sz w:val="24"/>
                <w:szCs w:val="24"/>
                <w:lang w:eastAsia="ru-RU"/>
              </w:rPr>
              <w:t>20,00</w:t>
            </w:r>
          </w:p>
        </w:tc>
      </w:tr>
      <w:tr w:rsidR="002C0BFB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both"/>
              <w:rPr>
                <w:rFonts w:ascii="PT Astra Serif;Times New Roman" w:hAnsi="PT Astra Serif;Times New Roman" w:cs="PT Astra Serif;Times New Roman"/>
                <w:color w:val="FF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pacing w:val="-4"/>
                <w:sz w:val="20"/>
                <w:szCs w:val="20"/>
                <w:lang w:eastAsia="ru-RU"/>
              </w:rPr>
              <w:t xml:space="preserve">Основное мероприятие «Проведение мероприятий, направленных на обеспечение </w:t>
            </w:r>
            <w:r>
              <w:rPr>
                <w:rFonts w:ascii="PT Astra Serif;Times New Roman" w:hAnsi="PT Astra Serif;Times New Roman" w:cs="PT Astra Serif;Times New Roman"/>
                <w:color w:val="auto"/>
                <w:spacing w:val="-4"/>
                <w:sz w:val="20"/>
                <w:szCs w:val="20"/>
                <w:lang w:eastAsia="ru-RU"/>
              </w:rPr>
              <w:t>развития гражданского общества и организацию взаимодействия составляющих его элементов»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PT Astra Serif;Times New Roman" w:eastAsia="Calibri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района</w:t>
            </w:r>
          </w:p>
          <w:p w:rsidR="002C0BFB" w:rsidRDefault="002C0BF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</w:pPr>
          </w:p>
          <w:p w:rsidR="002C0BFB" w:rsidRDefault="00E6302B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 xml:space="preserve">Первый заместитель Главы администрации </w:t>
            </w:r>
            <w:r>
              <w:rPr>
                <w:rFonts w:ascii="PT Astra Serif;Times New Roman" w:eastAsia="Calibri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2022</w:t>
            </w:r>
          </w:p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2026</w:t>
            </w:r>
          </w:p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both"/>
              <w:rPr>
                <w:rFonts w:ascii="PT Astra Serif;Times New Roman" w:hAnsi="PT Astra Serif;Times New Roman" w:cs="PT Astra Serif;Times New Roman"/>
                <w:color w:val="FF0000"/>
                <w:spacing w:val="-4"/>
                <w:sz w:val="20"/>
                <w:szCs w:val="20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pacing w:val="-4"/>
                <w:sz w:val="20"/>
                <w:szCs w:val="20"/>
              </w:rPr>
              <w:t xml:space="preserve">Количество мероприятий, проведённых органами местного самоуправления </w:t>
            </w:r>
            <w:r>
              <w:rPr>
                <w:rFonts w:ascii="PT Astra Serif;Times New Roman" w:hAnsi="PT Astra Serif;Times New Roman" w:cs="PT Astra Serif;Times New Roman"/>
                <w:color w:val="auto"/>
                <w:spacing w:val="-4"/>
                <w:sz w:val="20"/>
                <w:szCs w:val="20"/>
              </w:rPr>
              <w:t>муниципальных образований Ульяновской области с участием СО НКО;</w:t>
            </w:r>
          </w:p>
          <w:p w:rsidR="002C0BFB" w:rsidRDefault="00E6302B">
            <w:pPr>
              <w:widowControl w:val="0"/>
              <w:spacing w:after="0" w:line="240" w:lineRule="auto"/>
              <w:jc w:val="both"/>
              <w:rPr>
                <w:color w:val="FF0000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pacing w:val="-4"/>
                <w:sz w:val="20"/>
                <w:szCs w:val="20"/>
              </w:rPr>
              <w:t>количество СО НКО, осуществляющих деятельность на территории</w:t>
            </w: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 xml:space="preserve"> муниципального образования «Тереньгульский район»</w:t>
            </w:r>
            <w:r>
              <w:rPr>
                <w:rFonts w:ascii="PT Astra Serif;Times New Roman" w:hAnsi="PT Astra Serif;Times New Roman" w:cs="PT Astra Serif;Times New Roman"/>
                <w:color w:val="auto"/>
                <w:spacing w:val="-4"/>
                <w:sz w:val="20"/>
                <w:szCs w:val="20"/>
              </w:rPr>
              <w:t xml:space="preserve"> Ульяновской области, в отчётном году;</w:t>
            </w:r>
          </w:p>
          <w:p w:rsidR="002C0BFB" w:rsidRDefault="00E6302B">
            <w:pPr>
              <w:widowControl w:val="0"/>
              <w:spacing w:after="0" w:line="240" w:lineRule="auto"/>
              <w:jc w:val="both"/>
              <w:rPr>
                <w:rFonts w:ascii="PT Astra Serif;Times New Roman" w:hAnsi="PT Astra Serif;Times New Roman" w:cs="PT Astra Serif;Times New Roman"/>
                <w:color w:val="FF0000"/>
                <w:spacing w:val="-4"/>
                <w:sz w:val="20"/>
                <w:szCs w:val="20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pacing w:val="-4"/>
                <w:sz w:val="20"/>
                <w:szCs w:val="20"/>
              </w:rPr>
              <w:t>количество информационных материалов, опуб</w:t>
            </w:r>
            <w:r>
              <w:rPr>
                <w:rFonts w:ascii="PT Astra Serif;Times New Roman" w:hAnsi="PT Astra Serif;Times New Roman" w:cs="PT Astra Serif;Times New Roman"/>
                <w:color w:val="auto"/>
                <w:spacing w:val="-4"/>
                <w:sz w:val="20"/>
                <w:szCs w:val="20"/>
              </w:rPr>
              <w:t xml:space="preserve">ликованных в пе-чатных средствах массовой информации, а также радио-, теле- и иных программ, </w:t>
            </w:r>
            <w:r>
              <w:rPr>
                <w:rFonts w:ascii="PT Astra Serif;Times New Roman" w:hAnsi="PT Astra Serif;Times New Roman" w:cs="PT Astra Serif;Times New Roman"/>
                <w:color w:val="auto"/>
                <w:spacing w:val="-4"/>
                <w:sz w:val="20"/>
                <w:szCs w:val="20"/>
              </w:rPr>
              <w:lastRenderedPageBreak/>
              <w:t>вышедших в свет (в эфир), освещающих деятельность СО НКО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lastRenderedPageBreak/>
              <w:t>Бюджетные ассигнования местного бюджета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rPr>
                <w:color w:val="00A933"/>
                <w:sz w:val="24"/>
                <w:szCs w:val="24"/>
              </w:rPr>
            </w:pPr>
            <w:r>
              <w:rPr>
                <w:rFonts w:ascii="PT Astra Serif;Times New Roman" w:eastAsia="Calibri" w:hAnsi="PT Astra Serif;Times New Roman" w:cs="PT Astra Serif;Times New Roman"/>
                <w:color w:val="00A933"/>
                <w:sz w:val="24"/>
                <w:szCs w:val="24"/>
                <w:lang w:eastAsia="ru-RU"/>
              </w:rPr>
              <w:t>65,96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</w:pPr>
            <w:r>
              <w:rPr>
                <w:rFonts w:ascii="PT Astra Serif;Times New Roman" w:eastAsia="Calibri" w:hAnsi="PT Astra Serif;Times New Roman" w:cs="PT Astra Serif;Times New Roman"/>
                <w:color w:val="auto"/>
                <w:lang w:eastAsia="ru-RU"/>
              </w:rPr>
              <w:t>12,16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</w:pPr>
            <w:r>
              <w:rPr>
                <w:rFonts w:ascii="PT Astra Serif;Times New Roman" w:eastAsia="Calibri" w:hAnsi="PT Astra Serif;Times New Roman" w:cs="PT Astra Serif;Times New Roman"/>
                <w:color w:val="auto"/>
                <w:lang w:eastAsia="ru-RU"/>
              </w:rPr>
              <w:t>3,0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rFonts w:ascii="PT Astra Serif;Times New Roman" w:eastAsia="Calibri" w:hAnsi="PT Astra Serif;Times New Roman" w:cs="PT Astra Serif;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PT Astra Serif;Times New Roman" w:eastAsia="Calibri" w:hAnsi="PT Astra Serif;Times New Roman" w:cs="PT Astra Serif;Times New Roman"/>
                <w:color w:val="00A933"/>
                <w:lang w:eastAsia="ru-RU"/>
              </w:rPr>
              <w:t>25,0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color w:val="00A933"/>
              </w:rPr>
            </w:pPr>
            <w:r>
              <w:rPr>
                <w:rFonts w:ascii="PT Astra Serif;Times New Roman" w:eastAsia="Calibri" w:hAnsi="PT Astra Serif;Times New Roman" w:cs="PT Astra Serif;Times New Roman"/>
                <w:color w:val="00A933"/>
                <w:lang w:eastAsia="ru-RU"/>
              </w:rPr>
              <w:t>10,8</w:t>
            </w:r>
            <w:r>
              <w:rPr>
                <w:rFonts w:ascii="PT Astra Serif;Times New Roman" w:hAnsi="PT Astra Serif;Times New Roman" w:cs="PT Astra Serif;Times New Roman"/>
                <w:color w:val="00A933"/>
                <w:lang w:eastAsia="ru-RU"/>
              </w:rPr>
              <w:t>,0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rFonts w:ascii="PT Astra Serif;Times New Roman" w:eastAsia="Calibri" w:hAnsi="PT Astra Serif;Times New Roman" w:cs="PT Astra Serif;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PT Astra Serif;Times New Roman" w:eastAsia="Calibri" w:hAnsi="PT Astra Serif;Times New Roman" w:cs="PT Astra Serif;Times New Roman"/>
                <w:color w:val="00A933"/>
                <w:lang w:eastAsia="ru-RU"/>
              </w:rPr>
              <w:t>15,0</w:t>
            </w:r>
          </w:p>
        </w:tc>
      </w:tr>
      <w:tr w:rsidR="002C0BFB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rPr>
                <w:color w:val="auto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</w:rPr>
              <w:t xml:space="preserve">Организация и проведение </w:t>
            </w: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</w:rPr>
              <w:t>мероприятий с участием некоммерческих общественных объединений ( в т.ч изготовление баннеров, приобретение цветов, подарков,  сувенирной продукции)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PT Astra Serif;Times New Roman" w:eastAsia="Calibri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района</w:t>
            </w:r>
          </w:p>
          <w:p w:rsidR="002C0BFB" w:rsidRDefault="002C0BFB">
            <w:pPr>
              <w:widowControl w:val="0"/>
              <w:spacing w:after="0" w:line="240" w:lineRule="auto"/>
              <w:jc w:val="center"/>
              <w:rPr>
                <w:rFonts w:ascii="PT Astra Serif;Times New Roman" w:eastAsia="Calibri" w:hAnsi="PT Astra Serif;Times New Roman" w:cs="PT Astra Serif;Times New Roman"/>
                <w:color w:val="auto"/>
                <w:sz w:val="20"/>
                <w:szCs w:val="20"/>
                <w:lang w:eastAsia="ru-RU"/>
              </w:rPr>
            </w:pPr>
          </w:p>
          <w:p w:rsidR="002C0BFB" w:rsidRDefault="00E6302B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 xml:space="preserve">Первый заместитель Главы администрации </w:t>
            </w:r>
            <w:r>
              <w:rPr>
                <w:rFonts w:ascii="PT Astra Serif;Times New Roman" w:eastAsia="Calibri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2C0BF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 xml:space="preserve">Бюджетные </w:t>
            </w: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ассигнования местного бюджета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rFonts w:ascii="PT Astra Serif;Times New Roman" w:eastAsia="Calibri" w:hAnsi="PT Astra Serif;Times New Roman" w:cs="PT Astra Serif;Times New Roman"/>
                <w:color w:val="00A933"/>
                <w:sz w:val="24"/>
                <w:szCs w:val="24"/>
                <w:lang w:eastAsia="ru-RU"/>
              </w:rPr>
            </w:pPr>
            <w:r>
              <w:rPr>
                <w:rFonts w:ascii="PT Astra Serif;Times New Roman" w:eastAsia="Calibri" w:hAnsi="PT Astra Serif;Times New Roman" w:cs="PT Astra Serif;Times New Roman"/>
                <w:color w:val="00A933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</w:pPr>
            <w:r>
              <w:rPr>
                <w:rFonts w:ascii="PT Astra Serif;Times New Roman" w:eastAsia="Calibri" w:hAnsi="PT Astra Serif;Times New Roman" w:cs="PT Astra Serif;Times New Roman"/>
                <w:color w:val="auto"/>
                <w:lang w:eastAsia="ru-RU"/>
              </w:rPr>
              <w:t>0,0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</w:pPr>
            <w:r>
              <w:rPr>
                <w:rFonts w:ascii="PT Astra Serif;Times New Roman" w:eastAsia="Calibri" w:hAnsi="PT Astra Serif;Times New Roman" w:cs="PT Astra Serif;Times New Roman"/>
                <w:color w:val="auto"/>
                <w:lang w:eastAsia="ru-RU"/>
              </w:rPr>
              <w:t>3,</w:t>
            </w:r>
            <w:r>
              <w:rPr>
                <w:rFonts w:ascii="PT Astra Serif;Times New Roman" w:hAnsi="PT Astra Serif;Times New Roman" w:cs="PT Astra Serif;Times New Roman"/>
                <w:color w:val="auto"/>
                <w:lang w:eastAsia="ru-RU"/>
              </w:rPr>
              <w:t>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rFonts w:ascii="PT Astra Serif;Times New Roman" w:eastAsia="Calibri" w:hAnsi="PT Astra Serif;Times New Roman" w:cs="PT Astra Serif;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PT Astra Serif;Times New Roman" w:eastAsia="Calibri" w:hAnsi="PT Astra Serif;Times New Roman" w:cs="PT Astra Serif;Times New Roman"/>
                <w:color w:val="00A933"/>
                <w:lang w:eastAsia="ru-RU"/>
              </w:rPr>
              <w:t>25,0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color w:val="00A933"/>
              </w:rPr>
            </w:pPr>
            <w:r>
              <w:rPr>
                <w:rFonts w:ascii="PT Astra Serif;Times New Roman" w:eastAsia="Calibri" w:hAnsi="PT Astra Serif;Times New Roman" w:cs="PT Astra Serif;Times New Roman"/>
                <w:color w:val="00A933"/>
                <w:lang w:eastAsia="ru-RU"/>
              </w:rPr>
              <w:t>10,8</w:t>
            </w:r>
            <w:r>
              <w:rPr>
                <w:rFonts w:ascii="PT Astra Serif;Times New Roman" w:hAnsi="PT Astra Serif;Times New Roman" w:cs="PT Astra Serif;Times New Roman"/>
                <w:color w:val="00A933"/>
                <w:lang w:eastAsia="ru-RU"/>
              </w:rPr>
              <w:t>,0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rFonts w:ascii="PT Astra Serif;Times New Roman" w:eastAsia="Calibri" w:hAnsi="PT Astra Serif;Times New Roman" w:cs="PT Astra Serif;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PT Astra Serif;Times New Roman" w:eastAsia="Calibri" w:hAnsi="PT Astra Serif;Times New Roman" w:cs="PT Astra Serif;Times New Roman"/>
                <w:color w:val="00A933"/>
                <w:lang w:eastAsia="ru-RU"/>
              </w:rPr>
              <w:t>15,0</w:t>
            </w:r>
          </w:p>
        </w:tc>
      </w:tr>
      <w:tr w:rsidR="002C0BFB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both"/>
              <w:rPr>
                <w:color w:val="auto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pacing w:val="-4"/>
                <w:sz w:val="20"/>
                <w:szCs w:val="20"/>
              </w:rPr>
              <w:t xml:space="preserve">Осуществление комплекса мероприятий, направленных на развитие инфраструктуры поддержки </w:t>
            </w:r>
            <w:r>
              <w:rPr>
                <w:rFonts w:ascii="PT Astra Serif;Times New Roman" w:hAnsi="PT Astra Serif;Times New Roman" w:cs="PT Astra Serif;Times New Roman"/>
                <w:color w:val="auto"/>
                <w:spacing w:val="-4"/>
                <w:sz w:val="20"/>
                <w:szCs w:val="20"/>
              </w:rPr>
              <w:lastRenderedPageBreak/>
              <w:t>деятельности СО НКО (</w:t>
            </w:r>
            <w:r>
              <w:rPr>
                <w:rFonts w:ascii="PT Astra Serif;Times New Roman" w:eastAsia="Calibri" w:hAnsi="PT Astra Serif;Times New Roman" w:cs="PT Astra Serif;Times New Roman"/>
                <w:color w:val="auto"/>
                <w:spacing w:val="-4"/>
                <w:sz w:val="20"/>
                <w:szCs w:val="20"/>
              </w:rPr>
              <w:t>чествование активистов НКО)</w:t>
            </w:r>
          </w:p>
          <w:p w:rsidR="002C0BFB" w:rsidRDefault="00E6302B">
            <w:pPr>
              <w:widowControl w:val="0"/>
              <w:spacing w:after="0" w:line="240" w:lineRule="auto"/>
              <w:jc w:val="both"/>
              <w:rPr>
                <w:color w:val="auto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pacing w:val="-4"/>
                <w:sz w:val="20"/>
                <w:szCs w:val="20"/>
              </w:rPr>
              <w:t xml:space="preserve">Изготовление  </w:t>
            </w:r>
            <w:r>
              <w:rPr>
                <w:rFonts w:ascii="PT Astra Serif;Times New Roman" w:eastAsia="Calibri" w:hAnsi="PT Astra Serif;Times New Roman" w:cs="PT Astra Serif;Times New Roman"/>
                <w:color w:val="auto"/>
                <w:spacing w:val="-4"/>
                <w:sz w:val="20"/>
                <w:szCs w:val="20"/>
              </w:rPr>
              <w:t>буклетов.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jc w:val="center"/>
              <w:rPr>
                <w:color w:val="auto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PT Astra Serif;Times New Roman" w:eastAsia="Calibri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района</w:t>
            </w:r>
          </w:p>
          <w:p w:rsidR="002C0BFB" w:rsidRDefault="00E6302B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Первый заместитель Главы администраци</w:t>
            </w: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и </w:t>
            </w:r>
            <w:r>
              <w:rPr>
                <w:rFonts w:ascii="PT Astra Serif;Times New Roman" w:eastAsia="Calibri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lastRenderedPageBreak/>
              <w:t>2022</w:t>
            </w:r>
          </w:p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2026</w:t>
            </w:r>
          </w:p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2C0BF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Бюджетные ассигнования местного бюджета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</w:pPr>
            <w:r>
              <w:rPr>
                <w:rFonts w:ascii="PT Astra Serif;Times New Roman" w:eastAsia="Calibri" w:hAnsi="PT Astra Serif;Times New Roman" w:cs="PT Astra Serif;Times New Roman"/>
                <w:color w:val="auto"/>
                <w:lang w:eastAsia="ru-RU"/>
              </w:rPr>
              <w:t>12,16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</w:pPr>
            <w:r>
              <w:rPr>
                <w:rFonts w:ascii="PT Astra Serif;Times New Roman" w:eastAsia="Calibri" w:hAnsi="PT Astra Serif;Times New Roman" w:cs="PT Astra Serif;Times New Roman"/>
                <w:color w:val="auto"/>
                <w:lang w:eastAsia="ru-RU"/>
              </w:rPr>
              <w:t>12,16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</w:pPr>
            <w:r>
              <w:rPr>
                <w:rFonts w:ascii="PT Astra Serif;Times New Roman" w:eastAsia="Calibri" w:hAnsi="PT Astra Serif;Times New Roman" w:cs="PT Astra Serif;Times New Roman"/>
                <w:color w:val="auto"/>
                <w:lang w:eastAsia="ru-RU"/>
              </w:rPr>
              <w:t>0,0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</w:pPr>
            <w:r>
              <w:rPr>
                <w:rFonts w:ascii="PT Astra Serif;Times New Roman" w:hAnsi="PT Astra Serif;Times New Roman" w:cs="PT Astra Serif;Times New Roman"/>
                <w:color w:val="auto"/>
                <w:lang w:eastAsia="ru-RU"/>
              </w:rPr>
              <w:t>0,0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</w:pPr>
            <w:r>
              <w:rPr>
                <w:rFonts w:ascii="PT Astra Serif;Times New Roman" w:hAnsi="PT Astra Serif;Times New Roman" w:cs="PT Astra Serif;Times New Roman"/>
                <w:color w:val="auto"/>
                <w:lang w:eastAsia="ru-RU"/>
              </w:rPr>
              <w:t>0,0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rFonts w:ascii="PT Astra Serif;Times New Roman" w:eastAsia="Calibri" w:hAnsi="PT Astra Serif;Times New Roman" w:cs="PT Astra Serif;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PT Astra Serif;Times New Roman" w:eastAsia="Calibri" w:hAnsi="PT Astra Serif;Times New Roman" w:cs="PT Astra Serif;Times New Roman"/>
                <w:color w:val="auto"/>
                <w:lang w:eastAsia="ru-RU"/>
              </w:rPr>
              <w:t>0,0</w:t>
            </w:r>
          </w:p>
        </w:tc>
      </w:tr>
      <w:tr w:rsidR="002C0BFB">
        <w:tc>
          <w:tcPr>
            <w:tcW w:w="86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rPr>
                <w:rFonts w:ascii="PT Astra Serif;Times New Roman" w:hAnsi="PT Astra Serif;Times New Roman" w:cs="PT Astra Serif;Times New Roman"/>
                <w:b/>
                <w:color w:val="FF0000"/>
                <w:sz w:val="20"/>
              </w:rPr>
            </w:pPr>
            <w:r>
              <w:rPr>
                <w:rFonts w:ascii="PT Astra Serif;Times New Roman" w:hAnsi="PT Astra Serif;Times New Roman" w:cs="PT Astra Serif;Times New Roman"/>
                <w:b/>
                <w:color w:val="auto"/>
                <w:sz w:val="20"/>
              </w:rPr>
              <w:lastRenderedPageBreak/>
              <w:t>Итого по подпрограмме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b/>
                <w:color w:val="FF0000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b/>
                <w:color w:val="auto"/>
                <w:spacing w:val="-6"/>
                <w:sz w:val="20"/>
                <w:szCs w:val="20"/>
                <w:lang w:eastAsia="ru-RU"/>
              </w:rPr>
              <w:t>Бюджетные ассигнования местного бюджета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rFonts w:ascii="PT Astra Serif;Times New Roman" w:eastAsia="Calibri" w:hAnsi="PT Astra Serif;Times New Roman" w:cs="PT Astra Serif;Times New Roman"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rFonts w:ascii="PT Astra Serif;Times New Roman" w:eastAsia="Calibri" w:hAnsi="PT Astra Serif;Times New Roman" w:cs="PT Astra Serif;Times New Roman"/>
                <w:b/>
                <w:color w:val="00A933"/>
                <w:lang w:eastAsia="ru-RU"/>
              </w:rPr>
              <w:t>125,96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color w:val="auto"/>
              </w:rPr>
            </w:pPr>
            <w:r>
              <w:rPr>
                <w:rFonts w:ascii="PT Astra Serif;Times New Roman" w:eastAsia="Calibri" w:hAnsi="PT Astra Serif;Times New Roman" w:cs="PT Astra Serif;Times New Roman"/>
                <w:b/>
                <w:color w:val="auto"/>
                <w:lang w:eastAsia="ru-RU"/>
              </w:rPr>
              <w:t>12,16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color w:val="auto"/>
              </w:rPr>
            </w:pPr>
            <w:r>
              <w:rPr>
                <w:rFonts w:ascii="PT Astra Serif;Times New Roman" w:hAnsi="PT Astra Serif;Times New Roman" w:cs="PT Astra Serif;Times New Roman"/>
                <w:b/>
                <w:color w:val="auto"/>
                <w:lang w:eastAsia="ru-RU"/>
              </w:rPr>
              <w:t>3</w:t>
            </w:r>
            <w:r>
              <w:rPr>
                <w:rFonts w:ascii="PT Astra Serif;Times New Roman" w:eastAsia="Calibri" w:hAnsi="PT Astra Serif;Times New Roman" w:cs="PT Astra Serif;Times New Roman"/>
                <w:b/>
                <w:color w:val="auto"/>
                <w:lang w:eastAsia="ru-RU"/>
              </w:rPr>
              <w:t>,</w:t>
            </w:r>
            <w:r>
              <w:rPr>
                <w:rFonts w:ascii="PT Astra Serif;Times New Roman" w:hAnsi="PT Astra Serif;Times New Roman" w:cs="PT Astra Serif;Times New Roman"/>
                <w:b/>
                <w:color w:val="auto"/>
                <w:lang w:eastAsia="ru-RU"/>
              </w:rPr>
              <w:t>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color w:val="auto"/>
              </w:rPr>
            </w:pPr>
            <w:r>
              <w:rPr>
                <w:rFonts w:ascii="PT Astra Serif;Times New Roman" w:eastAsia="Calibri" w:hAnsi="PT Astra Serif;Times New Roman" w:cs="PT Astra Serif;Times New Roman"/>
                <w:b/>
                <w:color w:val="00A933"/>
                <w:lang w:eastAsia="ru-RU"/>
              </w:rPr>
              <w:t>45</w:t>
            </w:r>
            <w:r>
              <w:rPr>
                <w:rFonts w:ascii="PT Astra Serif;Times New Roman" w:hAnsi="PT Astra Serif;Times New Roman" w:cs="PT Astra Serif;Times New Roman"/>
                <w:b/>
                <w:color w:val="00A933"/>
                <w:lang w:eastAsia="ru-RU"/>
              </w:rPr>
              <w:t>,00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color w:val="00A933"/>
              </w:rPr>
            </w:pPr>
            <w:r>
              <w:rPr>
                <w:rFonts w:ascii="PT Astra Serif;Times New Roman" w:eastAsia="Calibri" w:hAnsi="PT Astra Serif;Times New Roman" w:cs="PT Astra Serif;Times New Roman"/>
                <w:b/>
                <w:color w:val="00A933"/>
                <w:lang w:eastAsia="ru-RU"/>
              </w:rPr>
              <w:t>30,8</w:t>
            </w:r>
            <w:r>
              <w:rPr>
                <w:rFonts w:ascii="PT Astra Serif;Times New Roman" w:hAnsi="PT Astra Serif;Times New Roman" w:cs="PT Astra Serif;Times New Roman"/>
                <w:b/>
                <w:color w:val="00A933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color w:val="00A933"/>
              </w:rPr>
            </w:pPr>
            <w:r>
              <w:rPr>
                <w:rFonts w:ascii="PT Astra Serif;Times New Roman" w:hAnsi="PT Astra Serif;Times New Roman" w:cs="PT Astra Serif;Times New Roman"/>
                <w:b/>
                <w:color w:val="00A933"/>
                <w:lang w:eastAsia="ru-RU"/>
              </w:rPr>
              <w:t>35,0</w:t>
            </w:r>
          </w:p>
        </w:tc>
      </w:tr>
      <w:tr w:rsidR="002C0BFB">
        <w:tc>
          <w:tcPr>
            <w:tcW w:w="1468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b/>
                <w:color w:val="auto"/>
                <w:sz w:val="20"/>
                <w:szCs w:val="20"/>
                <w:lang w:eastAsia="ru-RU"/>
              </w:rPr>
              <w:t>Подпрограмма</w:t>
            </w:r>
          </w:p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b/>
                <w:color w:val="FF0000"/>
                <w:sz w:val="20"/>
                <w:szCs w:val="20"/>
              </w:rPr>
            </w:pPr>
            <w:r>
              <w:rPr>
                <w:rFonts w:ascii="PT Astra Serif;Times New Roman" w:hAnsi="PT Astra Serif;Times New Roman" w:cs="PT Astra Serif;Times New Roman"/>
                <w:b/>
                <w:color w:val="auto"/>
                <w:sz w:val="20"/>
                <w:szCs w:val="20"/>
              </w:rPr>
              <w:t>«Укрепление единства российской нации,  и этнокультурное развитие народов России на территории муниципального образования «Тереньгульский район»</w:t>
            </w:r>
          </w:p>
        </w:tc>
      </w:tr>
      <w:tr w:rsidR="002C0BFB">
        <w:tc>
          <w:tcPr>
            <w:tcW w:w="1468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both"/>
              <w:rPr>
                <w:color w:val="FF0000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</w:rPr>
              <w:t>Цель подпрограммы: укрепление гражданского единства многонационального народа Российской Федерации (российской</w:t>
            </w: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</w:rPr>
              <w:t xml:space="preserve"> нации) на территории муниципального образования «Тереньгульский район»; содействие сохранению и развитию этнокультурного многообразия народов России на территории муниципального образования «Тереньгульский район»</w:t>
            </w:r>
          </w:p>
        </w:tc>
      </w:tr>
      <w:tr w:rsidR="002C0BFB">
        <w:tc>
          <w:tcPr>
            <w:tcW w:w="1468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both"/>
              <w:rPr>
                <w:color w:val="auto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</w:rPr>
              <w:t>Задача подпрограммы: гармонизация межнаци</w:t>
            </w: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</w:rPr>
              <w:t xml:space="preserve">ональных отношений; реализация комплексной информационной кампании, направленной на пропаганду укрепления единства российской нации на территории муниципального образования «Тереньгульский район»; создание условий для адаптации и интеграции </w:t>
            </w:r>
            <w:r>
              <w:rPr>
                <w:rFonts w:ascii="PT Astra Serif;Times New Roman" w:eastAsia="Calibri" w:hAnsi="PT Astra Serif;Times New Roman" w:cs="PT Astra Serif;Times New Roman"/>
                <w:color w:val="auto"/>
                <w:sz w:val="20"/>
                <w:szCs w:val="20"/>
              </w:rPr>
              <w:t>иностранных гра</w:t>
            </w:r>
            <w:r>
              <w:rPr>
                <w:rFonts w:ascii="PT Astra Serif;Times New Roman" w:eastAsia="Calibri" w:hAnsi="PT Astra Serif;Times New Roman" w:cs="PT Astra Serif;Times New Roman"/>
                <w:color w:val="auto"/>
                <w:sz w:val="20"/>
                <w:szCs w:val="20"/>
              </w:rPr>
              <w:t>ждан</w:t>
            </w: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</w:rPr>
              <w:t>, прибывающих на территорию муниципального образования «Тереньгульский район»</w:t>
            </w:r>
          </w:p>
        </w:tc>
      </w:tr>
      <w:tr w:rsidR="002C0BFB">
        <w:tc>
          <w:tcPr>
            <w:tcW w:w="1468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both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Цель мероприятия: обеспечение равенства прав и свобод человека и гражданина независимо от расы, национальности, языка, происхождения, имущественного</w:t>
            </w:r>
          </w:p>
          <w:p w:rsidR="002C0BFB" w:rsidRDefault="00E6302B">
            <w:pPr>
              <w:widowControl w:val="0"/>
              <w:spacing w:after="0" w:line="240" w:lineRule="auto"/>
              <w:jc w:val="both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и должностного положения</w:t>
            </w: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, места жительства, отношения к религии, убеждений, принадлежности к общественным объединениям, а также других обстоятельств</w:t>
            </w:r>
          </w:p>
        </w:tc>
      </w:tr>
      <w:tr w:rsidR="002C0BFB">
        <w:tc>
          <w:tcPr>
            <w:tcW w:w="1468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 xml:space="preserve">Задачи мероприятия: формирование гражданского самосознания, патриотизма, гражданской ответственности, чувства гордости за историю </w:t>
            </w: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России;</w:t>
            </w:r>
          </w:p>
          <w:p w:rsidR="002C0BFB" w:rsidRDefault="00E6302B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воспитание культуры межнационального общения, основанной на уважении чести и национального достоинства граждан,</w:t>
            </w:r>
          </w:p>
          <w:p w:rsidR="002C0BFB" w:rsidRDefault="00E6302B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традиционных российских духовно-нравственных ценностей</w:t>
            </w:r>
          </w:p>
        </w:tc>
      </w:tr>
      <w:tr w:rsidR="002C0BFB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both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 xml:space="preserve">Основное мероприятие «Обеспечение гражданской идентичности и этнокультурного </w:t>
            </w: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развития народов России, проживающих на территории муниципального образования «Тереньгульский район» Ульяновской области»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PT Astra Serif;Times New Roman" w:eastAsia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PT Astra Serif;Times New Roman" w:eastAsia="Calibri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района</w:t>
            </w:r>
          </w:p>
          <w:p w:rsidR="002C0BFB" w:rsidRDefault="002C0BF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</w:pPr>
          </w:p>
          <w:p w:rsidR="002C0BFB" w:rsidRDefault="00E6302B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 xml:space="preserve">Первый заместитель Главы администрации </w:t>
            </w:r>
            <w:r>
              <w:rPr>
                <w:rFonts w:ascii="PT Astra Serif;Times New Roman" w:eastAsia="Calibri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2022</w:t>
            </w:r>
          </w:p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2026</w:t>
            </w:r>
          </w:p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pStyle w:val="ConsPlusNormal"/>
              <w:widowControl w:val="0"/>
              <w:jc w:val="both"/>
              <w:rPr>
                <w:rFonts w:ascii="PT Astra Serif;Times New Roman" w:hAnsi="PT Astra Serif;Times New Roman" w:cs="Times New Roman"/>
                <w:color w:val="FF0000"/>
              </w:rPr>
            </w:pPr>
            <w:r>
              <w:rPr>
                <w:rFonts w:ascii="PT Astra Serif;Times New Roman" w:hAnsi="PT Astra Serif;Times New Roman" w:cs="Times New Roman"/>
              </w:rPr>
              <w:t>Количество проведенных социально-значимых м</w:t>
            </w:r>
            <w:r>
              <w:rPr>
                <w:rFonts w:ascii="PT Astra Serif;Times New Roman" w:hAnsi="PT Astra Serif;Times New Roman" w:cs="Times New Roman"/>
              </w:rPr>
              <w:t>ероприятий, направленных на повышение толерантного отношения жителей к представителям других национальностей;</w:t>
            </w:r>
          </w:p>
          <w:p w:rsidR="002C0BFB" w:rsidRDefault="00E6302B">
            <w:pPr>
              <w:pStyle w:val="ConsPlusNormal"/>
              <w:widowControl w:val="0"/>
              <w:jc w:val="both"/>
              <w:rPr>
                <w:rFonts w:ascii="PT Astra Serif;Times New Roman" w:hAnsi="PT Astra Serif;Times New Roman" w:cs="Times New Roman"/>
                <w:color w:val="FF0000"/>
              </w:rPr>
            </w:pPr>
            <w:r>
              <w:rPr>
                <w:rFonts w:ascii="PT Astra Serif;Times New Roman" w:hAnsi="PT Astra Serif;Times New Roman" w:cs="Times New Roman"/>
              </w:rPr>
              <w:t xml:space="preserve">Количество проведенных </w:t>
            </w:r>
            <w:r>
              <w:rPr>
                <w:rFonts w:ascii="PT Astra Serif;Times New Roman" w:hAnsi="PT Astra Serif;Times New Roman" w:cs="Times New Roman"/>
              </w:rPr>
              <w:lastRenderedPageBreak/>
              <w:t xml:space="preserve">«круглых столов» с участием представителей местных отделений национально-культурных автономий, представителей различных </w:t>
            </w:r>
            <w:r>
              <w:rPr>
                <w:rFonts w:ascii="PT Astra Serif;Times New Roman" w:hAnsi="PT Astra Serif;Times New Roman" w:cs="Times New Roman"/>
              </w:rPr>
              <w:t>конфессий;</w:t>
            </w:r>
          </w:p>
          <w:p w:rsidR="002C0BFB" w:rsidRDefault="00E6302B">
            <w:pPr>
              <w:pStyle w:val="ConsPlusNormal"/>
              <w:widowControl w:val="0"/>
              <w:jc w:val="both"/>
            </w:pPr>
            <w:r>
              <w:rPr>
                <w:rFonts w:ascii="PT Astra Serif;Times New Roman" w:hAnsi="PT Astra Serif;Times New Roman" w:cs="Times New Roman"/>
              </w:rPr>
              <w:t>Количество проведенных в сельских поселениях выездных заседаний Совета национальностей при главе администрации муниципального образования «Тереньгульский район» с приглашением представителей живущих на территории поселений народов и конфессий;</w:t>
            </w:r>
          </w:p>
          <w:p w:rsidR="002C0BFB" w:rsidRDefault="002C0BFB">
            <w:pPr>
              <w:pStyle w:val="ConsPlusNormal"/>
              <w:widowControl w:val="0"/>
              <w:jc w:val="both"/>
              <w:rPr>
                <w:rFonts w:ascii="PT Astra Serif;Times New Roman" w:hAnsi="PT Astra Serif;Times New Roman" w:cs="Times New Roman"/>
              </w:rPr>
            </w:pPr>
          </w:p>
          <w:p w:rsidR="002C0BFB" w:rsidRDefault="00E6302B">
            <w:pPr>
              <w:pStyle w:val="ConsPlusNormal"/>
              <w:widowControl w:val="0"/>
              <w:jc w:val="both"/>
              <w:rPr>
                <w:rFonts w:ascii="PT Astra Serif;Times New Roman" w:hAnsi="PT Astra Serif;Times New Roman" w:cs="Times New Roman"/>
                <w:color w:val="FF0000"/>
              </w:rPr>
            </w:pPr>
            <w:r>
              <w:rPr>
                <w:rFonts w:ascii="PT Astra Serif;Times New Roman" w:hAnsi="PT Astra Serif;Times New Roman" w:cs="Times New Roman"/>
              </w:rPr>
              <w:t xml:space="preserve">Численность участников мероприятий, проведённых при участии органов местного </w:t>
            </w:r>
            <w:r>
              <w:rPr>
                <w:rFonts w:ascii="PT Astra Serif;Times New Roman" w:hAnsi="PT Astra Serif;Times New Roman" w:cs="Times New Roman"/>
              </w:rPr>
              <w:lastRenderedPageBreak/>
              <w:t>самоуправления муниципального образования «Тереньгульский район», направленных на этнокультурное развитие народов России и поддержку языкового многообразия;</w:t>
            </w:r>
          </w:p>
          <w:p w:rsidR="002C0BFB" w:rsidRDefault="00E6302B">
            <w:pPr>
              <w:widowControl w:val="0"/>
              <w:spacing w:after="0" w:line="240" w:lineRule="auto"/>
              <w:jc w:val="both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</w:rPr>
              <w:t>Повышение информирован</w:t>
            </w: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</w:rPr>
              <w:t>ности жителей муниципального образования «Тереньгульский район» о целях и задачах реализации национальной политики.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lastRenderedPageBreak/>
              <w:t>Бюджетные ассигнования местного бюджета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</w:pPr>
            <w:r>
              <w:rPr>
                <w:rFonts w:ascii="PT Astra Serif;Times New Roman" w:eastAsia="Calibri" w:hAnsi="PT Astra Serif;Times New Roman" w:cs="PT Astra Serif;Times New Roman"/>
                <w:color w:val="00A933"/>
                <w:sz w:val="24"/>
                <w:szCs w:val="24"/>
                <w:lang w:eastAsia="ru-RU"/>
              </w:rPr>
              <w:t>10,435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rFonts w:ascii="PT Astra Serif;Times New Roman" w:eastAsia="Calibri" w:hAnsi="PT Astra Serif;Times New Roman" w:cs="PT Astra Serif;Times New Roman"/>
                <w:color w:val="C9211E"/>
                <w:sz w:val="20"/>
                <w:szCs w:val="20"/>
                <w:lang w:eastAsia="ru-RU"/>
              </w:rPr>
            </w:pPr>
            <w:r>
              <w:rPr>
                <w:rFonts w:ascii="PT Astra Serif;Times New Roman" w:eastAsia="Calibri" w:hAnsi="PT Astra Serif;Times New Roman" w:cs="PT Astra Serif;Times New Roman"/>
                <w:color w:val="auto"/>
                <w:lang w:eastAsia="ru-RU"/>
              </w:rPr>
              <w:t>0,78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rFonts w:ascii="PT Astra Serif;Times New Roman" w:eastAsia="Calibri" w:hAnsi="PT Astra Serif;Times New Roman" w:cs="PT Astra Serif;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PT Astra Serif;Times New Roman" w:eastAsia="Calibri" w:hAnsi="PT Astra Serif;Times New Roman" w:cs="PT Astra Serif;Times New Roman"/>
                <w:color w:val="auto"/>
                <w:lang w:eastAsia="ru-RU"/>
              </w:rPr>
              <w:t>0,655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</w:pPr>
            <w:r>
              <w:rPr>
                <w:rFonts w:ascii="PT Astra Serif;Times New Roman" w:eastAsia="Calibri" w:hAnsi="PT Astra Serif;Times New Roman" w:cs="PT Astra Serif;Times New Roman"/>
                <w:color w:val="00A933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</w:pPr>
            <w:r>
              <w:rPr>
                <w:rFonts w:ascii="PT Astra Serif;Times New Roman" w:hAnsi="PT Astra Serif;Times New Roman" w:cs="PT Astra Serif;Times New Roman"/>
                <w:color w:val="00A933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</w:pPr>
            <w:r>
              <w:rPr>
                <w:rFonts w:ascii="PT Astra Serif;Times New Roman" w:hAnsi="PT Astra Serif;Times New Roman" w:cs="PT Astra Serif;Times New Roman"/>
                <w:color w:val="00A933"/>
                <w:sz w:val="24"/>
                <w:szCs w:val="24"/>
                <w:lang w:eastAsia="ru-RU"/>
              </w:rPr>
              <w:t>3,0</w:t>
            </w:r>
          </w:p>
        </w:tc>
      </w:tr>
      <w:tr w:rsidR="002C0BFB">
        <w:trPr>
          <w:trHeight w:val="769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both"/>
              <w:rPr>
                <w:color w:val="auto"/>
              </w:rPr>
            </w:pPr>
            <w:r>
              <w:rPr>
                <w:rFonts w:ascii="PT Astra Serif;Times New Roman" w:eastAsia="Calibri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Изготовление</w:t>
            </w: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 xml:space="preserve"> буклетов о народах, проживающих на территории муниципального образования «Тереньгульский район» Ульяновской области и их традициях и праздниках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jc w:val="center"/>
              <w:rPr>
                <w:color w:val="auto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PT Astra Serif;Times New Roman" w:eastAsia="Calibri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района</w:t>
            </w:r>
          </w:p>
          <w:p w:rsidR="002C0BFB" w:rsidRDefault="00E6302B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 xml:space="preserve">Первый заместитель Главы администрации </w:t>
            </w:r>
            <w:r>
              <w:rPr>
                <w:rFonts w:ascii="PT Astra Serif;Times New Roman" w:eastAsia="Calibri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2022</w:t>
            </w:r>
          </w:p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2026</w:t>
            </w:r>
          </w:p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2C0BFB">
            <w:pPr>
              <w:widowControl w:val="0"/>
              <w:snapToGrid w:val="0"/>
              <w:spacing w:after="0" w:line="240" w:lineRule="auto"/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 xml:space="preserve">Бюджетные </w:t>
            </w: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ассигнования местного бюджета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rFonts w:ascii="PT Astra Serif;Times New Roman" w:eastAsia="Calibri" w:hAnsi="PT Astra Serif;Times New Roman" w:cs="PT Astra Serif;Times New Roman"/>
                <w:color w:val="00A933"/>
                <w:sz w:val="24"/>
                <w:szCs w:val="24"/>
                <w:lang w:eastAsia="ru-RU"/>
              </w:rPr>
            </w:pPr>
            <w:r>
              <w:rPr>
                <w:rFonts w:ascii="PT Astra Serif;Times New Roman" w:eastAsia="Calibri" w:hAnsi="PT Astra Serif;Times New Roman" w:cs="PT Astra Serif;Times New Roman"/>
                <w:color w:val="00A933"/>
                <w:sz w:val="24"/>
                <w:szCs w:val="24"/>
                <w:lang w:eastAsia="ru-RU"/>
              </w:rPr>
              <w:t>8,935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color w:val="000000"/>
              </w:rPr>
            </w:pPr>
            <w:r>
              <w:rPr>
                <w:rFonts w:ascii="PT Astra Serif;Times New Roman" w:eastAsia="Calibri" w:hAnsi="PT Astra Serif;Times New Roman" w:cs="PT Astra Serif;Times New Roman"/>
                <w:color w:val="auto"/>
                <w:lang w:eastAsia="ru-RU"/>
              </w:rPr>
              <w:t>0,780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rFonts w:ascii="PT Astra Serif;Times New Roman" w:eastAsia="Calibri" w:hAnsi="PT Astra Serif;Times New Roman" w:cs="PT Astra Serif;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PT Astra Serif;Times New Roman" w:eastAsia="Calibri" w:hAnsi="PT Astra Serif;Times New Roman" w:cs="PT Astra Serif;Times New Roman"/>
                <w:color w:val="auto"/>
                <w:lang w:eastAsia="ru-RU"/>
              </w:rPr>
              <w:t>0,655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</w:pPr>
            <w:r>
              <w:rPr>
                <w:rFonts w:ascii="PT Astra Serif;Times New Roman" w:eastAsia="Calibri" w:hAnsi="PT Astra Serif;Times New Roman" w:cs="PT Astra Serif;Times New Roman"/>
                <w:color w:val="00A933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</w:pPr>
            <w:r>
              <w:rPr>
                <w:rFonts w:ascii="PT Astra Serif;Times New Roman" w:hAnsi="PT Astra Serif;Times New Roman" w:cs="PT Astra Serif;Times New Roman"/>
                <w:color w:val="00A933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</w:pPr>
            <w:r>
              <w:rPr>
                <w:rFonts w:ascii="PT Astra Serif;Times New Roman" w:eastAsia="Calibri" w:hAnsi="PT Astra Serif;Times New Roman" w:cs="PT Astra Serif;Times New Roman"/>
                <w:color w:val="00A933"/>
                <w:sz w:val="24"/>
                <w:szCs w:val="24"/>
                <w:lang w:eastAsia="ru-RU"/>
              </w:rPr>
              <w:t>2,5</w:t>
            </w:r>
          </w:p>
        </w:tc>
      </w:tr>
      <w:tr w:rsidR="002C0BFB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both"/>
              <w:rPr>
                <w:rFonts w:ascii="PT Astra Serif;Times New Roman" w:hAnsi="PT Astra Serif;Times New Roman" w:cs="PT Astra Serif;Times New Roman"/>
                <w:color w:val="FF0000"/>
                <w:spacing w:val="4"/>
                <w:sz w:val="20"/>
                <w:szCs w:val="20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pacing w:val="4"/>
                <w:sz w:val="20"/>
                <w:szCs w:val="20"/>
              </w:rPr>
              <w:t>Подготовка и организация опубликования в печатных средствах массовой информации материалов</w:t>
            </w:r>
            <w:r>
              <w:rPr>
                <w:rFonts w:ascii="PT Astra Serif;Times New Roman" w:hAnsi="PT Astra Serif;Times New Roman" w:cs="PT Astra Serif;Times New Roman"/>
                <w:color w:val="auto"/>
                <w:spacing w:val="4"/>
                <w:sz w:val="20"/>
                <w:szCs w:val="20"/>
              </w:rPr>
              <w:t xml:space="preserve"> по вопросам реализации государственной национальной политики и государственной политики в отношении российского казачества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PT Astra Serif;Times New Roman" w:eastAsia="Calibri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района</w:t>
            </w:r>
          </w:p>
          <w:p w:rsidR="002C0BFB" w:rsidRDefault="002C0BF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</w:pPr>
          </w:p>
          <w:p w:rsidR="002C0BFB" w:rsidRDefault="00E6302B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 xml:space="preserve">Первый заместитель Главы администрации </w:t>
            </w:r>
            <w:r>
              <w:rPr>
                <w:rFonts w:ascii="PT Astra Serif;Times New Roman" w:eastAsia="Calibri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2022</w:t>
            </w:r>
          </w:p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2026</w:t>
            </w:r>
          </w:p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2C0BFB">
            <w:pPr>
              <w:widowControl w:val="0"/>
              <w:snapToGrid w:val="0"/>
              <w:spacing w:after="0" w:line="240" w:lineRule="auto"/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Бюджетные ассигнования местного бюджета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rFonts w:ascii="PT Astra Serif;Times New Roman" w:eastAsia="Calibri" w:hAnsi="PT Astra Serif;Times New Roman" w:cs="PT Astra Serif;Times New Roman"/>
                <w:color w:val="00A933"/>
                <w:sz w:val="24"/>
                <w:szCs w:val="24"/>
                <w:lang w:eastAsia="ru-RU"/>
              </w:rPr>
            </w:pPr>
            <w:r>
              <w:rPr>
                <w:rFonts w:ascii="PT Astra Serif;Times New Roman" w:eastAsia="Calibri" w:hAnsi="PT Astra Serif;Times New Roman" w:cs="PT Astra Serif;Times New Roman"/>
                <w:color w:val="00A933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rFonts w:ascii="PT Astra Serif;Times New Roman" w:eastAsia="Calibri" w:hAnsi="PT Astra Serif;Times New Roman" w:cs="PT Astra Serif;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;Times New Roman" w:eastAsia="Calibri" w:hAnsi="PT Astra Serif;Times New Roman" w:cs="PT Astra Serif;Times New Roman"/>
                <w:color w:val="auto"/>
                <w:lang w:eastAsia="ru-RU"/>
              </w:rPr>
              <w:t>0,0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</w:pPr>
            <w:r>
              <w:rPr>
                <w:rFonts w:ascii="PT Astra Serif;Times New Roman" w:hAnsi="PT Astra Serif;Times New Roman" w:cs="PT Astra Serif;Times New Roman"/>
                <w:color w:val="auto"/>
                <w:lang w:eastAsia="ru-RU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</w:pPr>
            <w:r>
              <w:rPr>
                <w:rFonts w:ascii="PT Astra Serif;Times New Roman" w:eastAsia="Calibri" w:hAnsi="PT Astra Serif;Times New Roman" w:cs="PT Astra Serif;Times New Roman"/>
                <w:color w:val="00A933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</w:pPr>
            <w:r>
              <w:rPr>
                <w:rFonts w:ascii="PT Astra Serif;Times New Roman" w:eastAsia="Calibri" w:hAnsi="PT Astra Serif;Times New Roman" w:cs="PT Astra Serif;Times New Roman"/>
                <w:color w:val="00A933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</w:pPr>
            <w:r>
              <w:rPr>
                <w:rFonts w:ascii="PT Astra Serif;Times New Roman" w:eastAsia="Calibri" w:hAnsi="PT Astra Serif;Times New Roman" w:cs="PT Astra Serif;Times New Roman"/>
                <w:color w:val="00A933"/>
                <w:sz w:val="24"/>
                <w:szCs w:val="24"/>
                <w:lang w:eastAsia="ru-RU"/>
              </w:rPr>
              <w:t>0,5</w:t>
            </w:r>
          </w:p>
        </w:tc>
      </w:tr>
      <w:tr w:rsidR="002C0BFB">
        <w:tc>
          <w:tcPr>
            <w:tcW w:w="1468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lastRenderedPageBreak/>
              <w:t>Цель мероприятия: содействие гармонизации национальных и межнациональных (межэтнических) отношений</w:t>
            </w:r>
          </w:p>
        </w:tc>
      </w:tr>
      <w:tr w:rsidR="002C0BFB">
        <w:tc>
          <w:tcPr>
            <w:tcW w:w="1468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Задача мероприятия: содействие снижению уровня этнополитического и религиозно-политического экстремизма, ксенофобии и нетерпимости</w:t>
            </w: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 xml:space="preserve"> на территории муниципального образования «Тереньгульский район»  Ульяновской области</w:t>
            </w:r>
          </w:p>
        </w:tc>
      </w:tr>
      <w:tr w:rsidR="002C0BFB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both"/>
              <w:rPr>
                <w:rFonts w:ascii="PT Astra Serif;Times New Roman" w:hAnsi="PT Astra Serif;Times New Roman" w:cs="PT Astra Serif;Times New Roman"/>
                <w:color w:val="FF0000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pacing w:val="-2"/>
                <w:sz w:val="20"/>
                <w:szCs w:val="20"/>
                <w:lang w:eastAsia="ru-RU"/>
              </w:rPr>
              <w:t>Основное мероприятие «Профилактика экстремизма на национальной и религиозной почве»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jc w:val="center"/>
              <w:rPr>
                <w:color w:val="auto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PT Astra Serif;Times New Roman" w:eastAsia="Calibri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района</w:t>
            </w:r>
          </w:p>
          <w:p w:rsidR="002C0BFB" w:rsidRDefault="00E6302B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 xml:space="preserve">Первый заместитель Главы администрации </w:t>
            </w:r>
            <w:r>
              <w:rPr>
                <w:rFonts w:ascii="PT Astra Serif;Times New Roman" w:eastAsia="Calibri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2022</w:t>
            </w:r>
          </w:p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2026</w:t>
            </w:r>
          </w:p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г</w:t>
            </w: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од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both"/>
              <w:rPr>
                <w:color w:val="FF0000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</w:rPr>
              <w:t xml:space="preserve">Доля граждан, подтверждающих отсутствие в свой адрес дискриминации по признакам национальности, языка, религии, в общем количестве опрошенных граждан Российской Федерации, проживающих </w:t>
            </w: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</w:rPr>
              <w:lastRenderedPageBreak/>
              <w:t xml:space="preserve">на территории </w:t>
            </w: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 xml:space="preserve">муниципального образования «Тереньгульский район» </w:t>
            </w: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</w:rPr>
              <w:t>Ульяновской области (по результатам социологических исследований)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lastRenderedPageBreak/>
              <w:t>Бюджетные ассигнования местного бюджета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color w:val="00A933"/>
                <w:sz w:val="24"/>
                <w:szCs w:val="24"/>
              </w:rPr>
            </w:pPr>
            <w:r>
              <w:rPr>
                <w:rFonts w:ascii="PT Astra Serif;Times New Roman" w:eastAsia="Calibri" w:hAnsi="PT Astra Serif;Times New Roman" w:cs="PT Astra Serif;Times New Roman"/>
                <w:color w:val="00A933"/>
                <w:sz w:val="24"/>
                <w:szCs w:val="24"/>
                <w:lang w:eastAsia="ru-RU"/>
              </w:rPr>
              <w:t>14</w:t>
            </w:r>
            <w:r>
              <w:rPr>
                <w:rFonts w:ascii="PT Astra Serif;Times New Roman" w:hAnsi="PT Astra Serif;Times New Roman" w:cs="PT Astra Serif;Times New Roman"/>
                <w:color w:val="00A933"/>
                <w:sz w:val="24"/>
                <w:szCs w:val="24"/>
                <w:lang w:eastAsia="ru-RU"/>
              </w:rPr>
              <w:t>,80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color w:val="000000"/>
              </w:rPr>
            </w:pPr>
            <w:r>
              <w:rPr>
                <w:rFonts w:ascii="PT Astra Serif;Times New Roman" w:hAnsi="PT Astra Serif;Times New Roman" w:cs="PT Astra Serif;Times New Roman"/>
                <w:color w:val="00A933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color w:val="auto"/>
              </w:rPr>
            </w:pPr>
            <w:r>
              <w:rPr>
                <w:rFonts w:ascii="PT Astra Serif;Times New Roman" w:eastAsia="Calibri" w:hAnsi="PT Astra Serif;Times New Roman" w:cs="PT Astra Serif;Times New Roman"/>
                <w:color w:val="00A933"/>
                <w:sz w:val="24"/>
                <w:szCs w:val="24"/>
                <w:lang w:eastAsia="ru-RU"/>
              </w:rPr>
              <w:t>4,8</w:t>
            </w:r>
            <w:r>
              <w:rPr>
                <w:rFonts w:ascii="PT Astra Serif;Times New Roman" w:hAnsi="PT Astra Serif;Times New Roman" w:cs="PT Astra Serif;Times New Roman"/>
                <w:color w:val="00A9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</w:pPr>
            <w:r>
              <w:rPr>
                <w:rFonts w:ascii="PT Astra Serif;Times New Roman" w:hAnsi="PT Astra Serif;Times New Roman" w:cs="PT Astra Serif;Times New Roman"/>
                <w:color w:val="00A933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color w:val="auto"/>
              </w:rPr>
            </w:pPr>
            <w:r>
              <w:rPr>
                <w:rFonts w:ascii="PT Astra Serif;Times New Roman" w:hAnsi="PT Astra Serif;Times New Roman" w:cs="PT Astra Serif;Times New Roman"/>
                <w:color w:val="00A933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color w:val="00A933"/>
                <w:sz w:val="24"/>
                <w:szCs w:val="24"/>
              </w:rPr>
            </w:pPr>
            <w:r>
              <w:rPr>
                <w:rFonts w:ascii="PT Astra Serif;Times New Roman" w:hAnsi="PT Astra Serif;Times New Roman" w:cs="PT Astra Serif;Times New Roman"/>
                <w:color w:val="00A933"/>
                <w:sz w:val="24"/>
                <w:szCs w:val="24"/>
                <w:lang w:eastAsia="ru-RU"/>
              </w:rPr>
              <w:t>3,0</w:t>
            </w:r>
          </w:p>
        </w:tc>
      </w:tr>
      <w:tr w:rsidR="002C0BFB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both"/>
              <w:rPr>
                <w:color w:val="auto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 xml:space="preserve">Организация распространения в СМИ социальной рекламы, </w:t>
            </w:r>
            <w:r>
              <w:rPr>
                <w:rFonts w:ascii="PT Astra Serif;Times New Roman" w:hAnsi="PT Astra Serif;Times New Roman" w:cs="PT Astra Serif;Times New Roman"/>
                <w:color w:val="auto"/>
                <w:spacing w:val="-2"/>
                <w:sz w:val="20"/>
                <w:szCs w:val="20"/>
                <w:lang w:eastAsia="ru-RU"/>
              </w:rPr>
              <w:t xml:space="preserve">направленной на профилактику </w:t>
            </w:r>
            <w:r>
              <w:rPr>
                <w:rFonts w:ascii="PT Astra Serif;Times New Roman" w:hAnsi="PT Astra Serif;Times New Roman" w:cs="PT Astra Serif;Times New Roman"/>
                <w:color w:val="auto"/>
                <w:spacing w:val="-2"/>
                <w:sz w:val="20"/>
                <w:szCs w:val="20"/>
                <w:lang w:eastAsia="ru-RU"/>
              </w:rPr>
              <w:lastRenderedPageBreak/>
              <w:t xml:space="preserve">экстремизма,  </w:t>
            </w:r>
            <w:r>
              <w:rPr>
                <w:rFonts w:ascii="PT Astra Serif;Times New Roman" w:hAnsi="PT Astra Serif;Times New Roman" w:cs="PT Astra Serif;Times New Roman"/>
                <w:color w:val="auto"/>
                <w:spacing w:val="-2"/>
                <w:sz w:val="20"/>
                <w:szCs w:val="20"/>
                <w:lang w:eastAsia="ru-RU"/>
              </w:rPr>
              <w:t xml:space="preserve">изготовление </w:t>
            </w:r>
            <w:r>
              <w:rPr>
                <w:rFonts w:ascii="PT Astra Serif;Times New Roman" w:hAnsi="PT Astra Serif;Times New Roman" w:cs="PT Astra Serif;Times New Roman"/>
                <w:color w:val="auto"/>
                <w:spacing w:val="-2"/>
                <w:sz w:val="20"/>
                <w:szCs w:val="20"/>
                <w:lang w:eastAsia="ru-RU"/>
              </w:rPr>
              <w:t>буклетов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PT Astra Serif;Times New Roman" w:eastAsia="Calibri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района</w:t>
            </w:r>
          </w:p>
          <w:p w:rsidR="002C0BFB" w:rsidRDefault="002C0BFB">
            <w:pPr>
              <w:widowControl w:val="0"/>
              <w:spacing w:after="0" w:line="240" w:lineRule="auto"/>
              <w:jc w:val="center"/>
              <w:rPr>
                <w:rFonts w:ascii="PT Astra Serif;Times New Roman" w:eastAsia="Calibri" w:hAnsi="PT Astra Serif;Times New Roman" w:cs="PT Astra Serif;Times New Roman"/>
                <w:color w:val="auto"/>
                <w:sz w:val="20"/>
                <w:szCs w:val="20"/>
                <w:lang w:eastAsia="ru-RU"/>
              </w:rPr>
            </w:pPr>
          </w:p>
          <w:p w:rsidR="002C0BFB" w:rsidRDefault="00E6302B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PT Astra Serif;Times New Roman" w:eastAsia="Calibri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Первый</w:t>
            </w:r>
          </w:p>
          <w:p w:rsidR="002C0BFB" w:rsidRDefault="00E6302B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 xml:space="preserve"> заместитель Главы администраци</w:t>
            </w: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и </w:t>
            </w:r>
            <w:r>
              <w:rPr>
                <w:rFonts w:ascii="PT Astra Serif;Times New Roman" w:eastAsia="Calibri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lastRenderedPageBreak/>
              <w:t>2022</w:t>
            </w:r>
          </w:p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2026</w:t>
            </w:r>
          </w:p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2C0BFB">
            <w:pPr>
              <w:widowControl w:val="0"/>
              <w:snapToGrid w:val="0"/>
              <w:spacing w:after="0" w:line="240" w:lineRule="auto"/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Бюджетные ассигнования местного бюджета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color w:val="00A933"/>
                <w:sz w:val="24"/>
                <w:szCs w:val="24"/>
              </w:rPr>
            </w:pPr>
            <w:r>
              <w:rPr>
                <w:rFonts w:ascii="PT Astra Serif;Times New Roman" w:eastAsia="Calibri" w:hAnsi="PT Astra Serif;Times New Roman" w:cs="PT Astra Serif;Times New Roman"/>
                <w:color w:val="00A933"/>
                <w:sz w:val="24"/>
                <w:szCs w:val="24"/>
                <w:lang w:eastAsia="ru-RU"/>
              </w:rPr>
              <w:t>14</w:t>
            </w:r>
            <w:r>
              <w:rPr>
                <w:rFonts w:ascii="PT Astra Serif;Times New Roman" w:hAnsi="PT Astra Serif;Times New Roman" w:cs="PT Astra Serif;Times New Roman"/>
                <w:color w:val="00A933"/>
                <w:sz w:val="24"/>
                <w:szCs w:val="24"/>
                <w:lang w:eastAsia="ru-RU"/>
              </w:rPr>
              <w:t>,80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color w:val="00A933"/>
                <w:sz w:val="24"/>
                <w:szCs w:val="24"/>
              </w:rPr>
            </w:pPr>
            <w:r>
              <w:rPr>
                <w:rFonts w:ascii="PT Astra Serif;Times New Roman" w:hAnsi="PT Astra Serif;Times New Roman" w:cs="PT Astra Serif;Times New Roman"/>
                <w:color w:val="00A933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color w:val="00A933"/>
                <w:sz w:val="24"/>
                <w:szCs w:val="24"/>
              </w:rPr>
            </w:pPr>
            <w:r>
              <w:rPr>
                <w:rFonts w:ascii="PT Astra Serif;Times New Roman" w:eastAsia="Calibri" w:hAnsi="PT Astra Serif;Times New Roman" w:cs="PT Astra Serif;Times New Roman"/>
                <w:color w:val="00A933"/>
                <w:sz w:val="24"/>
                <w:szCs w:val="24"/>
                <w:lang w:eastAsia="ru-RU"/>
              </w:rPr>
              <w:t>4,8</w:t>
            </w:r>
            <w:r>
              <w:rPr>
                <w:rFonts w:ascii="PT Astra Serif;Times New Roman" w:hAnsi="PT Astra Serif;Times New Roman" w:cs="PT Astra Serif;Times New Roman"/>
                <w:color w:val="00A9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</w:pPr>
            <w:r>
              <w:rPr>
                <w:rFonts w:ascii="PT Astra Serif;Times New Roman" w:hAnsi="PT Astra Serif;Times New Roman" w:cs="PT Astra Serif;Times New Roman"/>
                <w:color w:val="00A933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color w:val="00A933"/>
                <w:sz w:val="24"/>
                <w:szCs w:val="24"/>
              </w:rPr>
            </w:pPr>
            <w:r>
              <w:rPr>
                <w:rFonts w:ascii="PT Astra Serif;Times New Roman" w:hAnsi="PT Astra Serif;Times New Roman" w:cs="PT Astra Serif;Times New Roman"/>
                <w:color w:val="00A933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color w:val="00A933"/>
                <w:sz w:val="24"/>
                <w:szCs w:val="24"/>
              </w:rPr>
            </w:pPr>
            <w:r>
              <w:rPr>
                <w:rFonts w:ascii="PT Astra Serif;Times New Roman" w:hAnsi="PT Astra Serif;Times New Roman" w:cs="PT Astra Serif;Times New Roman"/>
                <w:color w:val="00A933"/>
                <w:sz w:val="24"/>
                <w:szCs w:val="24"/>
                <w:lang w:eastAsia="ru-RU"/>
              </w:rPr>
              <w:t>3,0</w:t>
            </w:r>
          </w:p>
        </w:tc>
      </w:tr>
      <w:tr w:rsidR="002C0BFB">
        <w:tc>
          <w:tcPr>
            <w:tcW w:w="1468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Цель мероприятия: успешная социальная и культурная адаптация иностранных граждан на </w:t>
            </w: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территории муниципального образования «Тереньгульский район» Ульяновской области и их интеграция в российское общество</w:t>
            </w:r>
          </w:p>
        </w:tc>
      </w:tr>
      <w:tr w:rsidR="002C0BFB">
        <w:trPr>
          <w:trHeight w:val="137"/>
        </w:trPr>
        <w:tc>
          <w:tcPr>
            <w:tcW w:w="1468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Задача мероприятия: содействие социальной и культурной адаптации иностранных граждан на территории муниципального образования «Тереньгул</w:t>
            </w: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ьский район» Ульяновской области и их интеграции в российское общество</w:t>
            </w:r>
          </w:p>
        </w:tc>
      </w:tr>
      <w:tr w:rsidR="002C0BFB">
        <w:trPr>
          <w:trHeight w:val="4635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both"/>
              <w:rPr>
                <w:color w:val="auto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pacing w:val="-4"/>
                <w:sz w:val="20"/>
                <w:szCs w:val="20"/>
                <w:lang w:eastAsia="ru-RU"/>
              </w:rPr>
              <w:t xml:space="preserve">Основное мероприятие «Социально-культурная адаптация и интеграция </w:t>
            </w:r>
            <w:r>
              <w:rPr>
                <w:rFonts w:ascii="PT Astra Serif;Times New Roman" w:eastAsia="Calibri" w:hAnsi="PT Astra Serif;Times New Roman" w:cs="PT Astra Serif;Times New Roman"/>
                <w:color w:val="auto"/>
                <w:spacing w:val="-4"/>
                <w:sz w:val="20"/>
                <w:szCs w:val="20"/>
                <w:lang w:eastAsia="ru-RU"/>
              </w:rPr>
              <w:t xml:space="preserve">иностранных граждан  </w:t>
            </w:r>
            <w:r>
              <w:rPr>
                <w:rFonts w:ascii="PT Astra Serif;Times New Roman" w:hAnsi="PT Astra Serif;Times New Roman" w:cs="PT Astra Serif;Times New Roman"/>
                <w:color w:val="auto"/>
                <w:spacing w:val="-4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на территории муниципального образования «Тереньгульский район»</w:t>
            </w:r>
            <w:r>
              <w:rPr>
                <w:rFonts w:ascii="PT Astra Serif;Times New Roman" w:hAnsi="PT Astra Serif;Times New Roman" w:cs="PT Astra Serif;Times New Roman"/>
                <w:color w:val="auto"/>
                <w:spacing w:val="-4"/>
                <w:sz w:val="20"/>
                <w:szCs w:val="20"/>
                <w:lang w:eastAsia="ru-RU"/>
              </w:rPr>
              <w:t xml:space="preserve"> Ульяновской области»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Админист</w:t>
            </w: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 xml:space="preserve">рация </w:t>
            </w:r>
            <w:r>
              <w:rPr>
                <w:rFonts w:ascii="PT Astra Serif;Times New Roman" w:eastAsia="Calibri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района</w:t>
            </w:r>
          </w:p>
          <w:p w:rsidR="002C0BFB" w:rsidRDefault="00E6302B">
            <w:pPr>
              <w:widowControl w:val="0"/>
              <w:spacing w:after="143" w:line="240" w:lineRule="auto"/>
              <w:jc w:val="center"/>
              <w:rPr>
                <w:color w:val="auto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 xml:space="preserve">Первый заместитель Главы администрации </w:t>
            </w:r>
            <w:r>
              <w:rPr>
                <w:rFonts w:ascii="PT Astra Serif;Times New Roman" w:eastAsia="Calibri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2022</w:t>
            </w:r>
          </w:p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2026</w:t>
            </w:r>
          </w:p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both"/>
              <w:rPr>
                <w:color w:val="FF0000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</w:rPr>
              <w:t xml:space="preserve">Доля граждан, не испытывающих негативного отношения к иностранным гражданам, в общей численности граждан Российской Федерации, проживающих на территории </w:t>
            </w: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 xml:space="preserve">муниципального образования «Тереньгульский район» </w:t>
            </w: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</w:rPr>
              <w:t>Ульяновской области (по результатам социологических исследований)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Бюджетные ассигнования местного бюджета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color w:val="00A933"/>
                <w:sz w:val="24"/>
                <w:szCs w:val="24"/>
              </w:rPr>
            </w:pPr>
            <w:r>
              <w:rPr>
                <w:rFonts w:ascii="PT Astra Serif;Times New Roman" w:eastAsia="Calibri" w:hAnsi="PT Astra Serif;Times New Roman" w:cs="PT Astra Serif;Times New Roman"/>
                <w:color w:val="00A933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color w:val="C9211E"/>
              </w:rPr>
            </w:pPr>
            <w:r>
              <w:rPr>
                <w:rFonts w:ascii="PT Astra Serif;Times New Roman" w:hAnsi="PT Astra Serif;Times New Roman" w:cs="PT Astra Serif;Times New Roman"/>
                <w:color w:val="00A933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color w:val="00A933"/>
                <w:sz w:val="24"/>
                <w:szCs w:val="24"/>
              </w:rPr>
            </w:pPr>
            <w:r>
              <w:rPr>
                <w:rFonts w:ascii="PT Astra Serif;Times New Roman" w:hAnsi="PT Astra Serif;Times New Roman" w:cs="PT Astra Serif;Times New Roman"/>
                <w:color w:val="00A93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</w:pPr>
            <w:r>
              <w:rPr>
                <w:rFonts w:ascii="PT Astra Serif;Times New Roman" w:hAnsi="PT Astra Serif;Times New Roman" w:cs="PT Astra Serif;Times New Roman"/>
                <w:color w:val="00A933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color w:val="auto"/>
              </w:rPr>
            </w:pPr>
            <w:r>
              <w:rPr>
                <w:rFonts w:ascii="PT Astra Serif;Times New Roman" w:hAnsi="PT Astra Serif;Times New Roman" w:cs="PT Astra Serif;Times New Roman"/>
                <w:color w:val="00A933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color w:val="00A933"/>
                <w:sz w:val="24"/>
                <w:szCs w:val="24"/>
              </w:rPr>
            </w:pPr>
            <w:r>
              <w:rPr>
                <w:rFonts w:ascii="PT Astra Serif;Times New Roman" w:hAnsi="PT Astra Serif;Times New Roman" w:cs="PT Astra Serif;Times New Roman"/>
                <w:color w:val="00A933"/>
                <w:sz w:val="24"/>
                <w:szCs w:val="24"/>
                <w:lang w:eastAsia="ru-RU"/>
              </w:rPr>
              <w:t>1,0</w:t>
            </w:r>
          </w:p>
        </w:tc>
      </w:tr>
      <w:tr w:rsidR="002C0BFB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both"/>
              <w:rPr>
                <w:color w:val="auto"/>
              </w:rPr>
            </w:pPr>
            <w:r>
              <w:rPr>
                <w:rFonts w:ascii="PT Astra Serif;Times New Roman" w:eastAsia="Calibri" w:hAnsi="PT Astra Serif;Times New Roman" w:cs="PT Astra Serif;Times New Roman"/>
                <w:color w:val="auto"/>
                <w:spacing w:val="-4"/>
                <w:sz w:val="20"/>
                <w:szCs w:val="20"/>
              </w:rPr>
              <w:t>Изготовление</w:t>
            </w:r>
            <w:r>
              <w:rPr>
                <w:rFonts w:ascii="PT Astra Serif;Times New Roman" w:hAnsi="PT Astra Serif;Times New Roman" w:cs="PT Astra Serif;Times New Roman"/>
                <w:color w:val="auto"/>
                <w:spacing w:val="-4"/>
                <w:sz w:val="20"/>
                <w:szCs w:val="20"/>
              </w:rPr>
              <w:t xml:space="preserve"> буклетов, брошюр информационно-справочного характера для </w:t>
            </w:r>
            <w:r>
              <w:rPr>
                <w:rFonts w:ascii="PT Astra Serif;Times New Roman" w:eastAsia="Calibri" w:hAnsi="PT Astra Serif;Times New Roman" w:cs="PT Astra Serif;Times New Roman"/>
                <w:color w:val="auto"/>
                <w:spacing w:val="-4"/>
                <w:sz w:val="20"/>
                <w:szCs w:val="20"/>
              </w:rPr>
              <w:t xml:space="preserve">иностранных </w:t>
            </w:r>
            <w:r>
              <w:rPr>
                <w:rFonts w:ascii="PT Astra Serif;Times New Roman" w:eastAsia="Calibri" w:hAnsi="PT Astra Serif;Times New Roman" w:cs="PT Astra Serif;Times New Roman"/>
                <w:color w:val="auto"/>
                <w:spacing w:val="-4"/>
                <w:sz w:val="20"/>
                <w:szCs w:val="20"/>
              </w:rPr>
              <w:lastRenderedPageBreak/>
              <w:t>граждан</w:t>
            </w:r>
            <w:r>
              <w:rPr>
                <w:rFonts w:ascii="PT Astra Serif;Times New Roman" w:hAnsi="PT Astra Serif;Times New Roman" w:cs="PT Astra Serif;Times New Roman"/>
                <w:color w:val="auto"/>
                <w:spacing w:val="-4"/>
                <w:sz w:val="20"/>
                <w:szCs w:val="20"/>
              </w:rPr>
              <w:t xml:space="preserve">, прибывающих </w:t>
            </w: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на территорию муниципального образования «Тереньгульский район»</w:t>
            </w:r>
            <w:r>
              <w:rPr>
                <w:rFonts w:ascii="PT Astra Serif;Times New Roman" w:hAnsi="PT Astra Serif;Times New Roman" w:cs="PT Astra Serif;Times New Roman"/>
                <w:color w:val="auto"/>
                <w:spacing w:val="-4"/>
                <w:sz w:val="20"/>
                <w:szCs w:val="20"/>
              </w:rPr>
              <w:t xml:space="preserve"> Ульяновскую область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PT Astra Serif;Times New Roman" w:eastAsia="Calibri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района</w:t>
            </w:r>
          </w:p>
          <w:p w:rsidR="002C0BFB" w:rsidRDefault="002C0BFB">
            <w:pPr>
              <w:widowControl w:val="0"/>
              <w:spacing w:after="0" w:line="240" w:lineRule="auto"/>
              <w:jc w:val="center"/>
              <w:rPr>
                <w:rFonts w:ascii="PT Astra Serif;Times New Roman" w:eastAsia="Calibri" w:hAnsi="PT Astra Serif;Times New Roman" w:cs="PT Astra Serif;Times New Roman"/>
                <w:color w:val="auto"/>
                <w:sz w:val="20"/>
                <w:szCs w:val="20"/>
                <w:lang w:eastAsia="ru-RU"/>
              </w:rPr>
            </w:pPr>
          </w:p>
          <w:p w:rsidR="002C0BFB" w:rsidRDefault="00E6302B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Первый заместитель Главы администраци</w:t>
            </w: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и </w:t>
            </w:r>
            <w:r>
              <w:rPr>
                <w:rFonts w:ascii="PT Astra Serif;Times New Roman" w:eastAsia="Calibri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lastRenderedPageBreak/>
              <w:t>2022</w:t>
            </w:r>
          </w:p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2026</w:t>
            </w:r>
          </w:p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2C0BFB">
            <w:pPr>
              <w:widowControl w:val="0"/>
              <w:snapToGrid w:val="0"/>
              <w:spacing w:after="0" w:line="240" w:lineRule="auto"/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Бюджетные ассигнования местного бюджета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color w:val="00A933"/>
                <w:sz w:val="24"/>
                <w:szCs w:val="24"/>
              </w:rPr>
            </w:pPr>
            <w:r>
              <w:rPr>
                <w:rFonts w:ascii="PT Astra Serif;Times New Roman" w:eastAsia="Calibri" w:hAnsi="PT Astra Serif;Times New Roman" w:cs="PT Astra Serif;Times New Roman"/>
                <w:color w:val="00A933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color w:val="00A933"/>
                <w:sz w:val="24"/>
                <w:szCs w:val="24"/>
              </w:rPr>
            </w:pPr>
            <w:r>
              <w:rPr>
                <w:rFonts w:ascii="PT Astra Serif;Times New Roman" w:hAnsi="PT Astra Serif;Times New Roman" w:cs="PT Astra Serif;Times New Roman"/>
                <w:color w:val="00A933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color w:val="00A933"/>
                <w:sz w:val="24"/>
                <w:szCs w:val="24"/>
              </w:rPr>
            </w:pPr>
            <w:r>
              <w:rPr>
                <w:rFonts w:ascii="PT Astra Serif;Times New Roman" w:hAnsi="PT Astra Serif;Times New Roman" w:cs="PT Astra Serif;Times New Roman"/>
                <w:color w:val="00A93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color w:val="00A933"/>
                <w:sz w:val="24"/>
                <w:szCs w:val="24"/>
              </w:rPr>
            </w:pPr>
            <w:r>
              <w:rPr>
                <w:rFonts w:ascii="PT Astra Serif;Times New Roman" w:hAnsi="PT Astra Serif;Times New Roman" w:cs="PT Astra Serif;Times New Roman"/>
                <w:color w:val="00A933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color w:val="00A933"/>
                <w:sz w:val="24"/>
                <w:szCs w:val="24"/>
              </w:rPr>
            </w:pPr>
            <w:r>
              <w:rPr>
                <w:rFonts w:ascii="PT Astra Serif;Times New Roman" w:hAnsi="PT Astra Serif;Times New Roman" w:cs="PT Astra Serif;Times New Roman"/>
                <w:color w:val="00A933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color w:val="00A933"/>
                <w:sz w:val="24"/>
                <w:szCs w:val="24"/>
              </w:rPr>
            </w:pPr>
            <w:r>
              <w:rPr>
                <w:rFonts w:ascii="PT Astra Serif;Times New Roman" w:hAnsi="PT Astra Serif;Times New Roman" w:cs="PT Astra Serif;Times New Roman"/>
                <w:color w:val="00A933"/>
                <w:sz w:val="24"/>
                <w:szCs w:val="24"/>
                <w:lang w:eastAsia="ru-RU"/>
              </w:rPr>
              <w:t>1,0</w:t>
            </w:r>
          </w:p>
        </w:tc>
      </w:tr>
      <w:tr w:rsidR="002C0BFB">
        <w:tc>
          <w:tcPr>
            <w:tcW w:w="1468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BFB" w:rsidRDefault="002C0BF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</w:pPr>
          </w:p>
          <w:p w:rsidR="002C0BFB" w:rsidRDefault="00E6302B">
            <w:pPr>
              <w:widowControl w:val="0"/>
              <w:spacing w:after="0" w:line="240" w:lineRule="auto"/>
              <w:jc w:val="center"/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Цель мероприятия: сохранение и поддержка этнокультурного многообразия на территории муниципального образования «Тереньгульский район»</w:t>
            </w:r>
          </w:p>
          <w:p w:rsidR="002C0BFB" w:rsidRDefault="00E6302B">
            <w:pPr>
              <w:widowControl w:val="0"/>
              <w:spacing w:after="0" w:line="240" w:lineRule="auto"/>
              <w:jc w:val="center"/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Ульяновской области</w:t>
            </w:r>
          </w:p>
          <w:p w:rsidR="002C0BFB" w:rsidRDefault="002C0BF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C0BFB">
        <w:tc>
          <w:tcPr>
            <w:tcW w:w="1468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 xml:space="preserve">Задачи мероприятия: </w:t>
            </w: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содействие этнокультурному и духовному развитию народов Российской Федерации, проживающих на территории муниципального образования «Тереньгульский район» Ульяновской области; обеспечение равноправия граждан и реализации их конституционных прав</w:t>
            </w:r>
          </w:p>
          <w:p w:rsidR="002C0BFB" w:rsidRDefault="002C0BF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C0BFB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52" w:lineRule="auto"/>
              <w:jc w:val="both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Основное мероприятие «Этнокультурное развитие народов, проживающих на территории муниципального образования «Тереньгульский район» Ульяновской области»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52" w:lineRule="auto"/>
              <w:jc w:val="center"/>
              <w:rPr>
                <w:color w:val="auto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 xml:space="preserve">МУ Отдел </w:t>
            </w: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культуры,</w:t>
            </w:r>
          </w:p>
          <w:p w:rsidR="002C0BFB" w:rsidRDefault="002C0BFB">
            <w:pPr>
              <w:widowControl w:val="0"/>
              <w:spacing w:after="0" w:line="252" w:lineRule="auto"/>
              <w:jc w:val="center"/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</w:pPr>
          </w:p>
          <w:p w:rsidR="002C0BFB" w:rsidRDefault="00E6302B">
            <w:pPr>
              <w:widowControl w:val="0"/>
              <w:spacing w:after="0" w:line="252" w:lineRule="auto"/>
              <w:jc w:val="center"/>
              <w:rPr>
                <w:color w:val="auto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 xml:space="preserve">Администрация  </w:t>
            </w:r>
            <w:r>
              <w:rPr>
                <w:rFonts w:ascii="PT Astra Serif;Times New Roman" w:eastAsia="Calibri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2022</w:t>
            </w:r>
          </w:p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2026</w:t>
            </w:r>
          </w:p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52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52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52" w:lineRule="auto"/>
              <w:jc w:val="both"/>
              <w:rPr>
                <w:color w:val="FF0000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</w:rPr>
              <w:t xml:space="preserve">Численность участников мероприятий, </w:t>
            </w: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</w:rPr>
              <w:t>проводимых на территории</w:t>
            </w: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 xml:space="preserve"> муниципального образования «Тереньгульский район»</w:t>
            </w: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</w:rPr>
              <w:t xml:space="preserve"> Ульяновской области, направленных на этнокультурное развитие народов России, проживающих на территории </w:t>
            </w: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 xml:space="preserve">муниципального образования </w:t>
            </w: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«Тереньгульский район» </w:t>
            </w: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</w:rPr>
              <w:t>Ульяновской области;</w:t>
            </w:r>
          </w:p>
          <w:p w:rsidR="002C0BFB" w:rsidRDefault="00E6302B">
            <w:pPr>
              <w:widowControl w:val="0"/>
              <w:spacing w:after="0" w:line="252" w:lineRule="auto"/>
              <w:jc w:val="both"/>
              <w:rPr>
                <w:color w:val="FF0000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pacing w:val="-4"/>
                <w:sz w:val="20"/>
                <w:szCs w:val="20"/>
              </w:rPr>
              <w:t>количес</w:t>
            </w:r>
            <w:r>
              <w:rPr>
                <w:rFonts w:ascii="PT Astra Serif;Times New Roman" w:hAnsi="PT Astra Serif;Times New Roman" w:cs="PT Astra Serif;Times New Roman"/>
                <w:color w:val="auto"/>
                <w:spacing w:val="-4"/>
                <w:sz w:val="20"/>
                <w:szCs w:val="20"/>
              </w:rPr>
              <w:t xml:space="preserve">тво участников мероприятий, проводимых на территории </w:t>
            </w: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 xml:space="preserve">муниципального образования «Тереньгульский район» </w:t>
            </w:r>
            <w:r>
              <w:rPr>
                <w:rFonts w:ascii="PT Astra Serif;Times New Roman" w:hAnsi="PT Astra Serif;Times New Roman" w:cs="PT Astra Serif;Times New Roman"/>
                <w:color w:val="auto"/>
                <w:spacing w:val="-4"/>
                <w:sz w:val="20"/>
                <w:szCs w:val="20"/>
              </w:rPr>
              <w:t>Ульяновской области, и направленных на укрепление общероссийского гражданского единства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52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lastRenderedPageBreak/>
              <w:t>Бюджетные ассигнования местного бюджета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rFonts w:ascii="PT Astra Serif;Times New Roman" w:eastAsia="Calibri" w:hAnsi="PT Astra Serif;Times New Roman" w:cs="PT Astra Serif;Times New Roman"/>
                <w:color w:val="00A933"/>
                <w:lang w:eastAsia="ru-RU"/>
              </w:rPr>
            </w:pPr>
            <w:r>
              <w:rPr>
                <w:rFonts w:ascii="PT Astra Serif;Times New Roman" w:eastAsia="Calibri" w:hAnsi="PT Astra Serif;Times New Roman" w:cs="PT Astra Serif;Times New Roman"/>
                <w:color w:val="00A933"/>
                <w:lang w:eastAsia="ru-RU"/>
              </w:rPr>
              <w:t>414,395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</w:pPr>
            <w:r>
              <w:rPr>
                <w:rFonts w:ascii="PT Astra Serif;Times New Roman" w:eastAsia="Calibri" w:hAnsi="PT Astra Serif;Times New Roman" w:cs="PT Astra Serif;Times New Roman"/>
                <w:color w:val="auto"/>
                <w:lang w:eastAsia="ru-RU"/>
              </w:rPr>
              <w:t>53,70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</w:pPr>
            <w:r>
              <w:rPr>
                <w:rFonts w:ascii="PT Astra Serif;Times New Roman" w:hAnsi="PT Astra Serif;Times New Roman" w:cs="PT Astra Serif;Times New Roman"/>
                <w:color w:val="auto"/>
                <w:lang w:eastAsia="ru-RU"/>
              </w:rPr>
              <w:t>63,345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rFonts w:ascii="PT Astra Serif;Times New Roman" w:eastAsia="Calibri" w:hAnsi="PT Astra Serif;Times New Roman" w:cs="PT Astra Serif;Times New Roman"/>
                <w:color w:val="00A933"/>
                <w:lang w:eastAsia="ru-RU"/>
              </w:rPr>
            </w:pPr>
            <w:r>
              <w:rPr>
                <w:rFonts w:ascii="PT Astra Serif;Times New Roman" w:eastAsia="Calibri" w:hAnsi="PT Astra Serif;Times New Roman" w:cs="PT Astra Serif;Times New Roman"/>
                <w:color w:val="00A933"/>
                <w:lang w:eastAsia="ru-RU"/>
              </w:rPr>
              <w:t>127,35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color w:val="00A933"/>
                <w:sz w:val="24"/>
                <w:szCs w:val="24"/>
              </w:rPr>
            </w:pPr>
            <w:r>
              <w:rPr>
                <w:rFonts w:ascii="PT Astra Serif;Times New Roman" w:eastAsia="Calibri" w:hAnsi="PT Astra Serif;Times New Roman" w:cs="PT Astra Serif;Times New Roman"/>
                <w:color w:val="00A933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rFonts w:ascii="PT Astra Serif;Times New Roman" w:eastAsia="Calibri" w:hAnsi="PT Astra Serif;Times New Roman" w:cs="PT Astra Serif;Times New Roman"/>
                <w:color w:val="00A933"/>
                <w:sz w:val="24"/>
                <w:szCs w:val="24"/>
                <w:lang w:eastAsia="ru-RU"/>
              </w:rPr>
            </w:pPr>
            <w:r>
              <w:rPr>
                <w:rFonts w:ascii="PT Astra Serif;Times New Roman" w:eastAsia="Calibri" w:hAnsi="PT Astra Serif;Times New Roman" w:cs="PT Astra Serif;Times New Roman"/>
                <w:color w:val="00A933"/>
                <w:sz w:val="24"/>
                <w:szCs w:val="24"/>
                <w:lang w:eastAsia="ru-RU"/>
              </w:rPr>
              <w:t>80,0</w:t>
            </w:r>
          </w:p>
        </w:tc>
      </w:tr>
      <w:tr w:rsidR="002C0BFB">
        <w:trPr>
          <w:trHeight w:val="1452"/>
        </w:trPr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0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52" w:lineRule="auto"/>
              <w:jc w:val="both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 xml:space="preserve">Проведение социально значимых мероприятий, направленных на обеспечение </w:t>
            </w: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lastRenderedPageBreak/>
              <w:t>духовно-нравственного воспитания населения, приуроченных к памятным датам и национальным праздникам народов, проживающих в Ульяновской области</w:t>
            </w:r>
          </w:p>
          <w:p w:rsidR="002C0BFB" w:rsidRDefault="002C0BFB">
            <w:pPr>
              <w:widowControl w:val="0"/>
              <w:spacing w:after="0" w:line="252" w:lineRule="auto"/>
              <w:jc w:val="both"/>
              <w:rPr>
                <w:color w:val="auto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52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lastRenderedPageBreak/>
              <w:t>МУ Отдел культуры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2022</w:t>
            </w:r>
          </w:p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2026</w:t>
            </w:r>
          </w:p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52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52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2C0BFB">
            <w:pPr>
              <w:widowControl w:val="0"/>
              <w:snapToGrid w:val="0"/>
              <w:spacing w:after="0" w:line="252" w:lineRule="auto"/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52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Бюджетные ассигнования местного бюджета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color w:val="00A933"/>
                <w:sz w:val="24"/>
                <w:szCs w:val="24"/>
              </w:rPr>
            </w:pPr>
            <w:r>
              <w:rPr>
                <w:rFonts w:ascii="PT Astra Serif" w:eastAsia="Calibri" w:hAnsi="PT Astra Serif" w:cs="PT Astra Serif;Times New Roman"/>
                <w:color w:val="00A933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color w:val="00A933"/>
                <w:sz w:val="24"/>
                <w:szCs w:val="24"/>
              </w:rPr>
            </w:pPr>
            <w:r>
              <w:rPr>
                <w:rFonts w:ascii="PT Astra Serif" w:hAnsi="PT Astra Serif"/>
                <w:color w:val="auto"/>
              </w:rPr>
              <w:t>16,0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color w:val="00A933"/>
                <w:sz w:val="24"/>
                <w:szCs w:val="24"/>
              </w:rPr>
            </w:pPr>
            <w:r>
              <w:rPr>
                <w:rFonts w:ascii="PT Astra Serif;Times New Roman" w:eastAsia="Calibri" w:hAnsi="PT Astra Serif;Times New Roman" w:cs="PT Astra Serif;Times New Roman"/>
                <w:color w:val="auto"/>
                <w:lang w:eastAsia="ru-RU"/>
              </w:rPr>
              <w:t>10,0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color w:val="00A933"/>
                <w:sz w:val="24"/>
                <w:szCs w:val="24"/>
              </w:rPr>
            </w:pPr>
            <w:r>
              <w:rPr>
                <w:rFonts w:ascii="PT Astra Serif" w:hAnsi="PT Astra Serif"/>
                <w:color w:val="00A933"/>
                <w:sz w:val="24"/>
                <w:szCs w:val="24"/>
              </w:rPr>
              <w:t>30,0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color w:val="auto"/>
              </w:rPr>
            </w:pPr>
            <w:r>
              <w:rPr>
                <w:rFonts w:ascii="PT Astra Serif" w:eastAsia="Calibri" w:hAnsi="PT Astra Serif"/>
                <w:color w:val="00A933"/>
                <w:sz w:val="24"/>
                <w:szCs w:val="24"/>
              </w:rPr>
              <w:t>30,0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</w:pPr>
            <w:r>
              <w:rPr>
                <w:rFonts w:ascii="PT Astra Serif;Times New Roman" w:eastAsia="Calibri" w:hAnsi="PT Astra Serif;Times New Roman" w:cs="PT Astra Serif;Times New Roman"/>
                <w:color w:val="00A933"/>
                <w:sz w:val="24"/>
                <w:szCs w:val="24"/>
                <w:lang w:eastAsia="ru-RU"/>
              </w:rPr>
              <w:t>30,0</w:t>
            </w:r>
          </w:p>
        </w:tc>
      </w:tr>
      <w:tr w:rsidR="002C0BFB">
        <w:trPr>
          <w:trHeight w:val="1452"/>
        </w:trPr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2C0BFB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auto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2C0BFB">
            <w:pPr>
              <w:widowControl w:val="0"/>
              <w:spacing w:after="0" w:line="252" w:lineRule="auto"/>
              <w:jc w:val="both"/>
              <w:rPr>
                <w:color w:val="auto"/>
              </w:rPr>
            </w:pP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52" w:lineRule="auto"/>
              <w:jc w:val="center"/>
              <w:rPr>
                <w:color w:val="auto"/>
              </w:rPr>
            </w:pPr>
            <w:bookmarkStart w:id="1" w:name="__DdeLink__8925_3438629665"/>
            <w:r>
              <w:rPr>
                <w:rFonts w:ascii="PT Astra Serif;Times New Roman" w:eastAsia="Calibri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Администрация района</w:t>
            </w:r>
            <w:bookmarkEnd w:id="1"/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2022</w:t>
            </w:r>
          </w:p>
          <w:p w:rsidR="002C0BFB" w:rsidRDefault="00E6302B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2026</w:t>
            </w:r>
          </w:p>
          <w:p w:rsidR="002C0BFB" w:rsidRDefault="00E6302B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52" w:lineRule="auto"/>
              <w:jc w:val="center"/>
              <w:rPr>
                <w:color w:val="auto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6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52" w:lineRule="auto"/>
              <w:jc w:val="center"/>
              <w:rPr>
                <w:color w:val="auto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2C0BFB">
            <w:pPr>
              <w:widowControl w:val="0"/>
              <w:snapToGrid w:val="0"/>
              <w:spacing w:after="0" w:line="252" w:lineRule="auto"/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52" w:lineRule="auto"/>
              <w:jc w:val="center"/>
              <w:rPr>
                <w:color w:val="auto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Бюджетные ассигнования местного бюджета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rFonts w:ascii="PT Astra Serif;Times New Roman" w:eastAsia="Calibri" w:hAnsi="PT Astra Serif;Times New Roman" w:cs="PT Astra Serif;Times New Roman"/>
                <w:color w:val="00A933"/>
                <w:lang w:eastAsia="ru-RU"/>
              </w:rPr>
            </w:pPr>
            <w:r>
              <w:rPr>
                <w:rFonts w:ascii="PT Astra Serif;Times New Roman" w:eastAsia="Calibri" w:hAnsi="PT Astra Serif;Times New Roman" w:cs="PT Astra Serif;Times New Roman"/>
                <w:color w:val="00A933"/>
                <w:lang w:eastAsia="ru-RU"/>
              </w:rPr>
              <w:t>298,395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color w:val="auto"/>
              </w:rPr>
            </w:pPr>
            <w:r>
              <w:rPr>
                <w:rFonts w:ascii="PT Astra Serif;Times New Roman" w:eastAsia="Calibri" w:hAnsi="PT Astra Serif;Times New Roman" w:cs="PT Astra Serif;Times New Roman"/>
                <w:color w:val="auto"/>
                <w:lang w:eastAsia="ru-RU"/>
              </w:rPr>
              <w:t>37,7</w:t>
            </w: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</w:pPr>
            <w:r>
              <w:rPr>
                <w:rFonts w:ascii="PT Astra Serif;Times New Roman" w:eastAsia="Calibri" w:hAnsi="PT Astra Serif;Times New Roman" w:cs="PT Astra Serif;Times New Roman"/>
                <w:color w:val="auto"/>
                <w:lang w:eastAsia="ru-RU"/>
              </w:rPr>
              <w:t>53,345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</w:pPr>
            <w:r>
              <w:rPr>
                <w:rFonts w:ascii="PT Astra Serif;Times New Roman" w:eastAsia="Calibri" w:hAnsi="PT Astra Serif;Times New Roman" w:cs="PT Astra Serif;Times New Roman"/>
                <w:color w:val="00A933"/>
                <w:sz w:val="24"/>
                <w:szCs w:val="24"/>
                <w:lang w:eastAsia="ru-RU"/>
              </w:rPr>
              <w:t>97</w:t>
            </w:r>
            <w:r>
              <w:rPr>
                <w:rFonts w:ascii="PT Astra Serif;Times New Roman" w:hAnsi="PT Astra Serif;Times New Roman" w:cs="PT Astra Serif;Times New Roman"/>
                <w:color w:val="00A933"/>
                <w:sz w:val="24"/>
                <w:szCs w:val="24"/>
                <w:lang w:eastAsia="ru-RU"/>
              </w:rPr>
              <w:t>,35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color w:val="00A933"/>
                <w:sz w:val="24"/>
                <w:szCs w:val="24"/>
              </w:rPr>
            </w:pPr>
            <w:r>
              <w:rPr>
                <w:rFonts w:ascii="PT Astra Serif;Times New Roman" w:eastAsia="Calibri" w:hAnsi="PT Astra Serif;Times New Roman" w:cs="PT Astra Serif;Times New Roman"/>
                <w:color w:val="00A933"/>
                <w:sz w:val="24"/>
                <w:szCs w:val="24"/>
                <w:lang w:eastAsia="ru-RU"/>
              </w:rPr>
              <w:t>60</w:t>
            </w:r>
            <w:r>
              <w:rPr>
                <w:rFonts w:ascii="PT Astra Serif;Times New Roman" w:hAnsi="PT Astra Serif;Times New Roman" w:cs="PT Astra Serif;Times New Roman"/>
                <w:color w:val="00A933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</w:pPr>
            <w:r>
              <w:rPr>
                <w:rFonts w:ascii="PT Astra Serif;Times New Roman" w:hAnsi="PT Astra Serif;Times New Roman" w:cs="PT Astra Serif;Times New Roman"/>
                <w:color w:val="00A933"/>
                <w:sz w:val="24"/>
                <w:szCs w:val="24"/>
                <w:lang w:eastAsia="ru-RU"/>
              </w:rPr>
              <w:t>50,</w:t>
            </w:r>
            <w:r>
              <w:rPr>
                <w:rFonts w:ascii="PT Astra Serif;Times New Roman" w:eastAsia="Calibri" w:hAnsi="PT Astra Serif;Times New Roman" w:cs="PT Astra Serif;Times New Roman"/>
                <w:color w:val="00A933"/>
                <w:sz w:val="24"/>
                <w:szCs w:val="24"/>
                <w:lang w:eastAsia="ru-RU"/>
              </w:rPr>
              <w:t>0</w:t>
            </w:r>
          </w:p>
        </w:tc>
      </w:tr>
      <w:tr w:rsidR="002C0BFB">
        <w:tc>
          <w:tcPr>
            <w:tcW w:w="1468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lastRenderedPageBreak/>
              <w:t>Цель мероприятия: сохранение и поддержка языкового многообразия на территории муниципального образования «Тереньгульский район» Ульяновской области</w:t>
            </w:r>
          </w:p>
        </w:tc>
      </w:tr>
      <w:tr w:rsidR="002C0BFB">
        <w:tc>
          <w:tcPr>
            <w:tcW w:w="1468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 xml:space="preserve">Задачи мероприятия: сохранение и поддержка русского языка как государственного языка Российской </w:t>
            </w: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Федерации</w:t>
            </w:r>
          </w:p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и языков народов Российской Федерации, проживающих на территории муниципального образования «Тереньгульский район» Ульяновской области;</w:t>
            </w:r>
          </w:p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обеспечение права на сохранение родного языка из числа языков народов России, его изучение и развитие</w:t>
            </w:r>
          </w:p>
        </w:tc>
      </w:tr>
      <w:tr w:rsidR="002C0BFB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both"/>
              <w:rPr>
                <w:rFonts w:ascii="PT Astra Serif;Times New Roman" w:hAnsi="PT Astra Serif;Times New Roman" w:cs="PT Astra Serif;Times New Roman"/>
                <w:color w:val="FF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pacing w:val="-4"/>
                <w:sz w:val="20"/>
                <w:szCs w:val="20"/>
                <w:lang w:eastAsia="ru-RU"/>
              </w:rPr>
              <w:t>Основное мероприятие «Русский язык и языки народов России»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МУ Отдел образования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2022</w:t>
            </w:r>
          </w:p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2026</w:t>
            </w:r>
          </w:p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both"/>
              <w:rPr>
                <w:color w:val="FF0000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pacing w:val="-4"/>
                <w:sz w:val="20"/>
                <w:szCs w:val="20"/>
              </w:rPr>
              <w:t xml:space="preserve">Количество участ-ников мероприятий, проводимых на территории </w:t>
            </w: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 xml:space="preserve">муниципального образования «Тереньгульский район» </w:t>
            </w:r>
            <w:r>
              <w:rPr>
                <w:rFonts w:ascii="PT Astra Serif;Times New Roman" w:hAnsi="PT Astra Serif;Times New Roman" w:cs="PT Astra Serif;Times New Roman"/>
                <w:color w:val="auto"/>
                <w:spacing w:val="-4"/>
                <w:sz w:val="20"/>
                <w:szCs w:val="20"/>
              </w:rPr>
              <w:t xml:space="preserve">Ульяновской области, направленных на </w:t>
            </w:r>
            <w:r>
              <w:rPr>
                <w:rFonts w:ascii="PT Astra Serif;Times New Roman" w:hAnsi="PT Astra Serif;Times New Roman" w:cs="PT Astra Serif;Times New Roman"/>
                <w:color w:val="auto"/>
                <w:spacing w:val="-4"/>
                <w:sz w:val="20"/>
                <w:szCs w:val="20"/>
              </w:rPr>
              <w:t xml:space="preserve">сохранение и развитие русского языка и языков народов </w:t>
            </w:r>
            <w:r>
              <w:rPr>
                <w:rFonts w:ascii="PT Astra Serif;Times New Roman" w:hAnsi="PT Astra Serif;Times New Roman" w:cs="PT Astra Serif;Times New Roman"/>
                <w:color w:val="auto"/>
                <w:spacing w:val="-4"/>
                <w:sz w:val="20"/>
                <w:szCs w:val="20"/>
              </w:rPr>
              <w:lastRenderedPageBreak/>
              <w:t>России, проживающих на территории Ульяновской области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lastRenderedPageBreak/>
              <w:t>Бюджетные ассигнования местного бюджета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color w:val="00A933"/>
                <w:sz w:val="24"/>
                <w:szCs w:val="24"/>
              </w:rPr>
            </w:pPr>
            <w:r>
              <w:rPr>
                <w:rFonts w:ascii="PT Astra Serif;Times New Roman" w:hAnsi="PT Astra Serif;Times New Roman" w:cs="PT Astra Serif;Times New Roman"/>
                <w:color w:val="00A93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color w:val="auto"/>
              </w:rPr>
            </w:pPr>
            <w:r>
              <w:rPr>
                <w:rFonts w:ascii="PT Astra Serif;Times New Roman" w:eastAsia="Calibri" w:hAnsi="PT Astra Serif;Times New Roman" w:cs="PT Astra Serif;Times New Roman"/>
                <w:color w:val="00A93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color w:val="auto"/>
              </w:rPr>
            </w:pPr>
            <w:r>
              <w:rPr>
                <w:rFonts w:ascii="PT Astra Serif;Times New Roman" w:hAnsi="PT Astra Serif;Times New Roman" w:cs="PT Astra Serif;Times New Roman"/>
                <w:color w:val="00A93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color w:val="00A933"/>
                <w:sz w:val="24"/>
                <w:szCs w:val="24"/>
              </w:rPr>
            </w:pPr>
            <w:r>
              <w:rPr>
                <w:rFonts w:ascii="PT Astra Serif;Times New Roman" w:hAnsi="PT Astra Serif;Times New Roman" w:cs="PT Astra Serif;Times New Roman"/>
                <w:color w:val="00A93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color w:val="00A933"/>
                <w:sz w:val="24"/>
                <w:szCs w:val="24"/>
              </w:rPr>
            </w:pPr>
            <w:r>
              <w:rPr>
                <w:rFonts w:ascii="PT Astra Serif;Times New Roman" w:hAnsi="PT Astra Serif;Times New Roman" w:cs="PT Astra Serif;Times New Roman"/>
                <w:color w:val="00A9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color w:val="00A933"/>
                <w:sz w:val="24"/>
                <w:szCs w:val="24"/>
              </w:rPr>
            </w:pPr>
            <w:r>
              <w:rPr>
                <w:rFonts w:ascii="PT Astra Serif;Times New Roman" w:hAnsi="PT Astra Serif;Times New Roman" w:cs="PT Astra Serif;Times New Roman"/>
                <w:color w:val="00A933"/>
                <w:sz w:val="24"/>
                <w:szCs w:val="24"/>
                <w:lang w:eastAsia="ru-RU"/>
              </w:rPr>
              <w:t>0,0</w:t>
            </w:r>
          </w:p>
        </w:tc>
      </w:tr>
      <w:tr w:rsidR="002C0BFB">
        <w:trPr>
          <w:trHeight w:val="1515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both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 xml:space="preserve">Организация и проведение социально значимых мероприятий, направленных на </w:t>
            </w: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 xml:space="preserve">укрепление статуса русского языка как государственного языка </w:t>
            </w: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lastRenderedPageBreak/>
              <w:t>МУ Отдел образования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2022</w:t>
            </w:r>
          </w:p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2026</w:t>
            </w:r>
          </w:p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line="228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line="228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2C0BFB">
            <w:pPr>
              <w:widowControl w:val="0"/>
              <w:snapToGrid w:val="0"/>
              <w:spacing w:after="0" w:line="228" w:lineRule="auto"/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Бюджетные ассигнования местного бюджета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color w:val="00A933"/>
                <w:sz w:val="24"/>
                <w:szCs w:val="24"/>
              </w:rPr>
            </w:pPr>
            <w:r>
              <w:rPr>
                <w:rFonts w:ascii="PT Astra Serif;Times New Roman" w:hAnsi="PT Astra Serif;Times New Roman" w:cs="PT Astra Serif;Times New Roman"/>
                <w:color w:val="00A93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color w:val="00A933"/>
                <w:sz w:val="24"/>
                <w:szCs w:val="24"/>
              </w:rPr>
            </w:pPr>
            <w:r>
              <w:rPr>
                <w:rFonts w:ascii="PT Astra Serif;Times New Roman" w:eastAsia="Calibri" w:hAnsi="PT Astra Serif;Times New Roman" w:cs="PT Astra Serif;Times New Roman"/>
                <w:color w:val="00A93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color w:val="00A933"/>
                <w:sz w:val="24"/>
                <w:szCs w:val="24"/>
              </w:rPr>
            </w:pPr>
            <w:r>
              <w:rPr>
                <w:rFonts w:ascii="PT Astra Serif;Times New Roman" w:hAnsi="PT Astra Serif;Times New Roman" w:cs="PT Astra Serif;Times New Roman"/>
                <w:color w:val="00A93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color w:val="00A933"/>
                <w:sz w:val="24"/>
                <w:szCs w:val="24"/>
              </w:rPr>
            </w:pPr>
            <w:r>
              <w:rPr>
                <w:rFonts w:ascii="PT Astra Serif;Times New Roman" w:hAnsi="PT Astra Serif;Times New Roman" w:cs="PT Astra Serif;Times New Roman"/>
                <w:color w:val="00A93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color w:val="00A933"/>
                <w:sz w:val="24"/>
                <w:szCs w:val="24"/>
              </w:rPr>
            </w:pPr>
            <w:r>
              <w:rPr>
                <w:rFonts w:ascii="PT Astra Serif;Times New Roman" w:hAnsi="PT Astra Serif;Times New Roman" w:cs="PT Astra Serif;Times New Roman"/>
                <w:color w:val="00A9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color w:val="00A933"/>
                <w:sz w:val="24"/>
                <w:szCs w:val="24"/>
              </w:rPr>
            </w:pPr>
            <w:r>
              <w:rPr>
                <w:rFonts w:ascii="PT Astra Serif;Times New Roman" w:hAnsi="PT Astra Serif;Times New Roman" w:cs="PT Astra Serif;Times New Roman"/>
                <w:color w:val="00A933"/>
                <w:sz w:val="24"/>
                <w:szCs w:val="24"/>
                <w:lang w:eastAsia="ru-RU"/>
              </w:rPr>
              <w:t>0,0</w:t>
            </w:r>
          </w:p>
        </w:tc>
      </w:tr>
      <w:tr w:rsidR="002C0BFB">
        <w:tc>
          <w:tcPr>
            <w:tcW w:w="1468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Цель мероприятия: сохранение и поддержка традиционных </w:t>
            </w: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российских духовно-нравственных ценностей как основы российского общества</w:t>
            </w:r>
          </w:p>
        </w:tc>
      </w:tr>
      <w:tr w:rsidR="002C0BFB">
        <w:trPr>
          <w:trHeight w:val="496"/>
        </w:trPr>
        <w:tc>
          <w:tcPr>
            <w:tcW w:w="1468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color w:val="auto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 xml:space="preserve">Задача мероприятия: содействие развитию и консолидации российского казачества, </w:t>
            </w:r>
            <w:r>
              <w:rPr>
                <w:rFonts w:ascii="PT Astra Serif;Times New Roman" w:eastAsia="Calibri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 xml:space="preserve">патриотических общественных объединений </w:t>
            </w: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 xml:space="preserve"> посредством формирования</w:t>
            </w:r>
          </w:p>
          <w:p w:rsidR="002C0BFB" w:rsidRDefault="00E6302B">
            <w:pPr>
              <w:widowControl w:val="0"/>
              <w:spacing w:after="0" w:line="228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эффективных механизмов общественно-г</w:t>
            </w: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осударственного партнёрства</w:t>
            </w:r>
          </w:p>
        </w:tc>
      </w:tr>
      <w:tr w:rsidR="002C0BFB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both"/>
              <w:rPr>
                <w:color w:val="auto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Основное мероприятие: «Российское казачество», патриотические общественные объединения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52" w:lineRule="auto"/>
              <w:jc w:val="center"/>
              <w:rPr>
                <w:color w:val="auto"/>
              </w:rPr>
            </w:pPr>
            <w:r>
              <w:rPr>
                <w:rFonts w:ascii="PT Astra Serif;Times New Roman" w:eastAsia="Calibri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2022</w:t>
            </w:r>
          </w:p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2026</w:t>
            </w:r>
          </w:p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line="228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line="228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both"/>
              <w:rPr>
                <w:color w:val="FF0000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pacing w:val="-4"/>
                <w:sz w:val="20"/>
                <w:szCs w:val="20"/>
              </w:rPr>
              <w:t xml:space="preserve">Количество участ-ников мероприятий, проводимых на территории </w:t>
            </w: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 xml:space="preserve">муниципального образования «Тереньгульский район» </w:t>
            </w:r>
            <w:r>
              <w:rPr>
                <w:rFonts w:ascii="PT Astra Serif;Times New Roman" w:hAnsi="PT Astra Serif;Times New Roman" w:cs="PT Astra Serif;Times New Roman"/>
                <w:color w:val="auto"/>
                <w:spacing w:val="-4"/>
                <w:sz w:val="20"/>
                <w:szCs w:val="20"/>
              </w:rPr>
              <w:t>Ульяновской области при участии российского казачества, направленных на сохранение и развитие самобытной казачьей культуры и воспитание подрастающего поколения в духе патриотизма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Бюджетные ассигнования мест</w:t>
            </w: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ного бюджета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color w:val="00A933"/>
                <w:sz w:val="24"/>
                <w:szCs w:val="24"/>
              </w:rPr>
            </w:pPr>
            <w:r>
              <w:rPr>
                <w:rFonts w:ascii="PT Astra Serif;Times New Roman" w:eastAsia="Calibri" w:hAnsi="PT Astra Serif;Times New Roman" w:cs="PT Astra Serif;Times New Roman"/>
                <w:color w:val="00A933"/>
                <w:sz w:val="24"/>
                <w:szCs w:val="24"/>
                <w:lang w:eastAsia="ru-RU"/>
              </w:rPr>
              <w:t>10,92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color w:val="000000"/>
              </w:rPr>
            </w:pPr>
            <w:r>
              <w:rPr>
                <w:rFonts w:ascii="PT Astra Serif;Times New Roman" w:eastAsia="Calibri" w:hAnsi="PT Astra Serif;Times New Roman" w:cs="PT Astra Serif;Times New Roman"/>
                <w:color w:val="auto"/>
                <w:lang w:eastAsia="ru-RU"/>
              </w:rPr>
              <w:t>7,92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</w:pPr>
            <w:r>
              <w:rPr>
                <w:rFonts w:ascii="PT Astra Serif;Times New Roman" w:eastAsia="Calibri" w:hAnsi="PT Astra Serif;Times New Roman" w:cs="PT Astra Serif;Times New Roman"/>
                <w:color w:val="auto"/>
                <w:lang w:eastAsia="ru-RU"/>
              </w:rPr>
              <w:t>0</w:t>
            </w:r>
            <w:r>
              <w:rPr>
                <w:rFonts w:ascii="PT Astra Serif;Times New Roman" w:hAnsi="PT Astra Serif;Times New Roman" w:cs="PT Astra Serif;Times New Roman"/>
                <w:color w:val="auto"/>
                <w:lang w:eastAsia="ru-RU"/>
              </w:rPr>
              <w:t>,0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color w:val="00A933"/>
                <w:sz w:val="24"/>
                <w:szCs w:val="24"/>
              </w:rPr>
            </w:pPr>
            <w:r>
              <w:rPr>
                <w:rFonts w:ascii="PT Astra Serif;Times New Roman" w:hAnsi="PT Astra Serif;Times New Roman" w:cs="PT Astra Serif;Times New Roman"/>
                <w:color w:val="00A933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color w:val="00A933"/>
                <w:sz w:val="24"/>
                <w:szCs w:val="24"/>
              </w:rPr>
            </w:pPr>
            <w:r>
              <w:rPr>
                <w:rFonts w:ascii="PT Astra Serif;Times New Roman" w:hAnsi="PT Astra Serif;Times New Roman" w:cs="PT Astra Serif;Times New Roman"/>
                <w:color w:val="00A933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color w:val="00A933"/>
                <w:sz w:val="24"/>
                <w:szCs w:val="24"/>
              </w:rPr>
            </w:pPr>
            <w:r>
              <w:rPr>
                <w:rFonts w:ascii="PT Astra Serif;Times New Roman" w:hAnsi="PT Astra Serif;Times New Roman" w:cs="PT Astra Serif;Times New Roman"/>
                <w:color w:val="00A933"/>
                <w:sz w:val="24"/>
                <w:szCs w:val="24"/>
                <w:lang w:eastAsia="ru-RU"/>
              </w:rPr>
              <w:t>1,0</w:t>
            </w:r>
          </w:p>
        </w:tc>
      </w:tr>
      <w:tr w:rsidR="002C0BFB">
        <w:trPr>
          <w:trHeight w:val="3557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both"/>
              <w:rPr>
                <w:color w:val="auto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 xml:space="preserve">Организация и проведение социально значимых мероприятий, направленных на </w:t>
            </w:r>
            <w:r>
              <w:rPr>
                <w:rFonts w:ascii="PT Astra Serif;Times New Roman" w:eastAsia="Calibri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взаимодействие</w:t>
            </w: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 xml:space="preserve"> российского казачества и патриотических общественных объединений на территории Ульяновской области,</w:t>
            </w:r>
          </w:p>
          <w:p w:rsidR="002C0BFB" w:rsidRDefault="00E6302B">
            <w:pPr>
              <w:widowControl w:val="0"/>
              <w:spacing w:after="0" w:line="228" w:lineRule="auto"/>
              <w:jc w:val="both"/>
              <w:rPr>
                <w:highlight w:val="yellow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изготовление баннеров,</w:t>
            </w: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 xml:space="preserve"> буклетов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52" w:lineRule="auto"/>
              <w:jc w:val="center"/>
              <w:rPr>
                <w:color w:val="auto"/>
              </w:rPr>
            </w:pPr>
            <w:r>
              <w:rPr>
                <w:rFonts w:ascii="PT Astra Serif;Times New Roman" w:eastAsia="Calibri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2022</w:t>
            </w:r>
          </w:p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2026</w:t>
            </w:r>
          </w:p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line="228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line="228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2C0BFB">
            <w:pPr>
              <w:widowControl w:val="0"/>
              <w:snapToGrid w:val="0"/>
              <w:spacing w:after="0" w:line="228" w:lineRule="auto"/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Бюджетные ассигнования местного бюджета</w:t>
            </w:r>
          </w:p>
          <w:p w:rsidR="002C0BFB" w:rsidRDefault="002C0BFB">
            <w:pPr>
              <w:widowControl w:val="0"/>
              <w:spacing w:after="0" w:line="228" w:lineRule="auto"/>
              <w:jc w:val="center"/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</w:pPr>
            <w:r>
              <w:rPr>
                <w:rFonts w:ascii="PT Astra Serif;Times New Roman" w:eastAsia="Calibri" w:hAnsi="PT Astra Serif;Times New Roman" w:cs="PT Astra Serif;Times New Roman"/>
                <w:color w:val="00A933"/>
                <w:sz w:val="24"/>
                <w:szCs w:val="24"/>
                <w:lang w:eastAsia="ru-RU"/>
              </w:rPr>
              <w:t>10,92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color w:val="auto"/>
              </w:rPr>
            </w:pPr>
            <w:r>
              <w:rPr>
                <w:rFonts w:ascii="PT Astra Serif;Times New Roman" w:eastAsia="Calibri" w:hAnsi="PT Astra Serif;Times New Roman" w:cs="PT Astra Serif;Times New Roman"/>
                <w:color w:val="auto"/>
                <w:lang w:eastAsia="ru-RU"/>
              </w:rPr>
              <w:t>7,92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color w:val="auto"/>
              </w:rPr>
            </w:pPr>
            <w:r>
              <w:rPr>
                <w:rFonts w:ascii="PT Astra Serif;Times New Roman" w:eastAsia="Calibri" w:hAnsi="PT Astra Serif;Times New Roman" w:cs="PT Astra Serif;Times New Roman"/>
                <w:color w:val="auto"/>
                <w:lang w:eastAsia="ru-RU"/>
              </w:rPr>
              <w:t>0</w:t>
            </w:r>
            <w:r>
              <w:rPr>
                <w:rFonts w:ascii="PT Astra Serif;Times New Roman" w:hAnsi="PT Astra Serif;Times New Roman" w:cs="PT Astra Serif;Times New Roman"/>
                <w:color w:val="auto"/>
                <w:lang w:eastAsia="ru-RU"/>
              </w:rPr>
              <w:t>,0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</w:pPr>
            <w:r>
              <w:rPr>
                <w:rFonts w:ascii="PT Astra Serif;Times New Roman" w:hAnsi="PT Astra Serif;Times New Roman" w:cs="PT Astra Serif;Times New Roman"/>
                <w:color w:val="00A933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</w:pPr>
            <w:r>
              <w:rPr>
                <w:rFonts w:ascii="PT Astra Serif;Times New Roman" w:hAnsi="PT Astra Serif;Times New Roman" w:cs="PT Astra Serif;Times New Roman"/>
                <w:color w:val="00A933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</w:pPr>
            <w:r>
              <w:rPr>
                <w:rFonts w:ascii="PT Astra Serif;Times New Roman" w:hAnsi="PT Astra Serif;Times New Roman" w:cs="PT Astra Serif;Times New Roman"/>
                <w:color w:val="00A933"/>
                <w:sz w:val="24"/>
                <w:szCs w:val="24"/>
                <w:lang w:eastAsia="ru-RU"/>
              </w:rPr>
              <w:t>1,0</w:t>
            </w:r>
          </w:p>
        </w:tc>
      </w:tr>
      <w:tr w:rsidR="002C0BFB">
        <w:tc>
          <w:tcPr>
            <w:tcW w:w="86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rPr>
                <w:rFonts w:ascii="PT Astra Serif;Times New Roman" w:hAnsi="PT Astra Serif;Times New Roman" w:cs="PT Astra Serif;Times New Roman"/>
                <w:b/>
                <w:color w:val="FF0000"/>
                <w:sz w:val="20"/>
                <w:szCs w:val="20"/>
              </w:rPr>
            </w:pPr>
            <w:r>
              <w:rPr>
                <w:rFonts w:ascii="PT Astra Serif;Times New Roman" w:hAnsi="PT Astra Serif;Times New Roman" w:cs="PT Astra Serif;Times New Roman"/>
                <w:b/>
                <w:color w:val="auto"/>
                <w:sz w:val="20"/>
                <w:szCs w:val="20"/>
              </w:rPr>
              <w:t>Итого по подпрограмме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2C0BFB">
            <w:pPr>
              <w:widowControl w:val="0"/>
              <w:snapToGrid w:val="0"/>
              <w:spacing w:after="0" w:line="228" w:lineRule="auto"/>
              <w:jc w:val="center"/>
              <w:rPr>
                <w:rFonts w:ascii="PT Astra Serif;Times New Roman" w:hAnsi="PT Astra Serif;Times New Roman" w:cs="PT Astra Serif;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rFonts w:ascii="PT Astra Serif;Times New Roman" w:eastAsia="Calibri" w:hAnsi="PT Astra Serif;Times New Roman" w:cs="PT Astra Serif;Times New Roman"/>
                <w:b/>
                <w:color w:val="auto"/>
                <w:lang w:eastAsia="ru-RU"/>
              </w:rPr>
            </w:pPr>
            <w:r>
              <w:rPr>
                <w:rFonts w:ascii="PT Astra Serif;Times New Roman" w:eastAsia="Calibri" w:hAnsi="PT Astra Serif;Times New Roman" w:cs="PT Astra Serif;Times New Roman"/>
                <w:b/>
                <w:color w:val="auto"/>
                <w:lang w:eastAsia="ru-RU"/>
              </w:rPr>
              <w:t>454,15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</w:pPr>
            <w:r>
              <w:rPr>
                <w:rFonts w:ascii="PT Astra Serif;Times New Roman" w:hAnsi="PT Astra Serif;Times New Roman" w:cs="PT Astra Serif;Times New Roman"/>
                <w:b/>
                <w:color w:val="auto"/>
                <w:lang w:eastAsia="ru-RU"/>
              </w:rPr>
              <w:t>64,00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</w:pPr>
            <w:r>
              <w:rPr>
                <w:rFonts w:ascii="PT Astra Serif;Times New Roman" w:hAnsi="PT Astra Serif;Times New Roman" w:cs="PT Astra Serif;Times New Roman"/>
                <w:b/>
                <w:color w:val="auto"/>
                <w:lang w:eastAsia="ru-RU"/>
              </w:rPr>
              <w:t>68,8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</w:pPr>
            <w:r>
              <w:rPr>
                <w:rFonts w:ascii="PT Astra Serif;Times New Roman" w:hAnsi="PT Astra Serif;Times New Roman" w:cs="PT Astra Serif;Times New Roman"/>
                <w:b/>
                <w:color w:val="auto"/>
                <w:lang w:eastAsia="ru-RU"/>
              </w:rPr>
              <w:t>125,35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</w:pPr>
            <w:r>
              <w:rPr>
                <w:rFonts w:ascii="PT Astra Serif;Times New Roman" w:hAnsi="PT Astra Serif;Times New Roman" w:cs="PT Astra Serif;Times New Roman"/>
                <w:b/>
                <w:color w:val="auto"/>
                <w:lang w:eastAsia="ru-RU"/>
              </w:rPr>
              <w:t>98,0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</w:pPr>
            <w:r>
              <w:rPr>
                <w:rFonts w:ascii="PT Astra Serif;Times New Roman" w:hAnsi="PT Astra Serif;Times New Roman" w:cs="PT Astra Serif;Times New Roman"/>
                <w:b/>
                <w:color w:val="auto"/>
                <w:lang w:eastAsia="ru-RU"/>
              </w:rPr>
              <w:t>98,0</w:t>
            </w:r>
          </w:p>
        </w:tc>
      </w:tr>
      <w:tr w:rsidR="002C0BFB">
        <w:tc>
          <w:tcPr>
            <w:tcW w:w="1468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color w:val="FF0000"/>
              </w:rPr>
            </w:pPr>
            <w:r>
              <w:rPr>
                <w:rFonts w:ascii="PT Astra Serif;Times New Roman" w:hAnsi="PT Astra Serif;Times New Roman" w:cs="PT Astra Serif;Times New Roman"/>
                <w:b/>
                <w:color w:val="auto"/>
                <w:sz w:val="20"/>
                <w:szCs w:val="20"/>
              </w:rPr>
              <w:t>Подпрограмма «Увековечение памяти погибших при защите Отечества»</w:t>
            </w:r>
          </w:p>
        </w:tc>
      </w:tr>
      <w:tr w:rsidR="002C0BFB">
        <w:tc>
          <w:tcPr>
            <w:tcW w:w="1468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both"/>
              <w:rPr>
                <w:color w:val="FF0000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</w:rPr>
              <w:t xml:space="preserve">Цель </w:t>
            </w: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</w:rPr>
              <w:t>подпрограммы: увековечение памяти погибших при защите Отечества.</w:t>
            </w:r>
          </w:p>
          <w:p w:rsidR="002C0BFB" w:rsidRDefault="002C0BFB">
            <w:pPr>
              <w:widowControl w:val="0"/>
              <w:spacing w:after="0" w:line="228" w:lineRule="auto"/>
              <w:jc w:val="center"/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</w:rPr>
            </w:pPr>
          </w:p>
        </w:tc>
      </w:tr>
      <w:tr w:rsidR="002C0BFB">
        <w:trPr>
          <w:trHeight w:val="728"/>
        </w:trPr>
        <w:tc>
          <w:tcPr>
            <w:tcW w:w="1468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BFB" w:rsidRDefault="00E6302B">
            <w:pPr>
              <w:pStyle w:val="ConsPlusNormal"/>
              <w:widowControl w:val="0"/>
              <w:jc w:val="both"/>
            </w:pPr>
            <w:r>
              <w:rPr>
                <w:rFonts w:ascii="PT Astra Serif;Times New Roman" w:hAnsi="PT Astra Serif;Times New Roman" w:cs="PT Astra Serif;Times New Roman"/>
              </w:rPr>
              <w:lastRenderedPageBreak/>
              <w:t xml:space="preserve">Задачи подпрограммы: </w:t>
            </w:r>
            <w:r>
              <w:rPr>
                <w:rFonts w:ascii="PT Astra Serif;Times New Roman" w:hAnsi="PT Astra Serif;Times New Roman" w:cs="PT Astra Serif;Times New Roman"/>
                <w:spacing w:val="-6"/>
                <w:lang w:eastAsia="ru-RU"/>
              </w:rPr>
              <w:t>Содержание в порядке и благоустройство воинских захоронений, мемориальных сооружений и объектов, увековечивающих память погибших при защите Отечества,  с</w:t>
            </w:r>
            <w:r>
              <w:rPr>
                <w:rFonts w:ascii="PT Astra Serif" w:hAnsi="PT Astra Serif" w:cs="PT Astra Serif;Times New Roman"/>
                <w:spacing w:val="-4"/>
                <w:lang w:eastAsia="ru-RU"/>
              </w:rPr>
              <w:t>одействие в орг</w:t>
            </w:r>
            <w:r>
              <w:rPr>
                <w:rFonts w:ascii="PT Astra Serif" w:hAnsi="PT Astra Serif" w:cs="PT Astra Serif;Times New Roman"/>
                <w:spacing w:val="-4"/>
                <w:lang w:eastAsia="ru-RU"/>
              </w:rPr>
              <w:t xml:space="preserve">анизации </w:t>
            </w:r>
            <w:r>
              <w:rPr>
                <w:rFonts w:ascii="PT Astra Serif" w:hAnsi="PT Astra Serif"/>
                <w:spacing w:val="-4"/>
              </w:rPr>
              <w:t>работ</w:t>
            </w:r>
            <w:r>
              <w:rPr>
                <w:rFonts w:ascii="PT Astra Serif" w:hAnsi="PT Astra Serif" w:cs="PT Astra Serif;Times New Roman"/>
                <w:spacing w:val="-4"/>
                <w:lang w:eastAsia="ru-RU"/>
              </w:rPr>
              <w:t xml:space="preserve"> </w:t>
            </w:r>
            <w:r>
              <w:rPr>
                <w:rFonts w:ascii="PT Astra Serif" w:hAnsi="PT Astra Serif"/>
                <w:spacing w:val="-4"/>
              </w:rPr>
              <w:t>по проведению раскопок на местах боевых сражений;  организация проведения мероприятий по захоронению  и увековечению памяти военнослужащих, погибших при защите Отечества</w:t>
            </w:r>
          </w:p>
        </w:tc>
      </w:tr>
      <w:tr w:rsidR="002C0BFB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textAlignment w:val="baseline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both"/>
              <w:textAlignment w:val="baseline"/>
              <w:rPr>
                <w:highlight w:val="yellow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pacing w:val="-6"/>
                <w:sz w:val="20"/>
                <w:szCs w:val="20"/>
                <w:lang w:eastAsia="ru-RU"/>
              </w:rPr>
              <w:t xml:space="preserve">Основное мероприятие «Содержание в порядке и благоустройство </w:t>
            </w:r>
            <w:r>
              <w:rPr>
                <w:rFonts w:ascii="PT Astra Serif;Times New Roman" w:hAnsi="PT Astra Serif;Times New Roman" w:cs="PT Astra Serif;Times New Roman"/>
                <w:color w:val="auto"/>
                <w:spacing w:val="-6"/>
                <w:sz w:val="20"/>
                <w:szCs w:val="20"/>
                <w:lang w:eastAsia="ru-RU"/>
              </w:rPr>
              <w:t>воинских захоронений,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textAlignment w:val="baseline"/>
              <w:rPr>
                <w:highlight w:val="yellow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PT Astra Serif;Times New Roman" w:eastAsia="Calibri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района</w:t>
            </w:r>
          </w:p>
          <w:p w:rsidR="002C0BFB" w:rsidRDefault="002C0BFB">
            <w:pPr>
              <w:widowControl w:val="0"/>
              <w:spacing w:after="0" w:line="228" w:lineRule="auto"/>
              <w:jc w:val="center"/>
              <w:textAlignment w:val="baseline"/>
              <w:rPr>
                <w:rFonts w:ascii="PT Astra Serif;Times New Roman" w:eastAsia="Calibri" w:hAnsi="PT Astra Serif;Times New Roman" w:cs="PT Astra Serif;Times New Roman"/>
                <w:color w:val="auto"/>
                <w:sz w:val="20"/>
                <w:szCs w:val="20"/>
                <w:lang w:eastAsia="ru-RU"/>
              </w:rPr>
            </w:pPr>
          </w:p>
          <w:p w:rsidR="002C0BFB" w:rsidRDefault="00E6302B">
            <w:pPr>
              <w:widowControl w:val="0"/>
              <w:spacing w:after="0" w:line="228" w:lineRule="auto"/>
              <w:jc w:val="center"/>
              <w:textAlignment w:val="baseline"/>
              <w:rPr>
                <w:highlight w:val="yellow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 xml:space="preserve">Первый заместитель Главы администрации </w:t>
            </w:r>
            <w:r>
              <w:rPr>
                <w:rFonts w:ascii="PT Astra Serif;Times New Roman" w:eastAsia="Calibri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2022</w:t>
            </w:r>
          </w:p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2026</w:t>
            </w:r>
          </w:p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both"/>
              <w:rPr>
                <w:highlight w:val="yellow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pacing w:val="-4"/>
                <w:sz w:val="20"/>
                <w:szCs w:val="20"/>
              </w:rPr>
              <w:t xml:space="preserve">Количество благоустроенных  воинских захоронений, </w:t>
            </w:r>
            <w:r>
              <w:rPr>
                <w:rFonts w:ascii="PT Astra Serif;Times New Roman" w:hAnsi="PT Astra Serif;Times New Roman" w:cs="PT Astra Serif;Times New Roman"/>
                <w:color w:val="auto"/>
                <w:spacing w:val="-4"/>
                <w:sz w:val="20"/>
                <w:szCs w:val="20"/>
              </w:rPr>
              <w:t>мемориальных сооружений и объектов, увековечивающих память погибших при защите Отечества</w:t>
            </w:r>
          </w:p>
          <w:p w:rsidR="002C0BFB" w:rsidRDefault="002C0BFB">
            <w:pPr>
              <w:widowControl w:val="0"/>
              <w:spacing w:after="0" w:line="228" w:lineRule="auto"/>
              <w:jc w:val="both"/>
              <w:rPr>
                <w:rFonts w:ascii="PT Astra Serif;Times New Roman" w:hAnsi="PT Astra Serif;Times New Roman" w:cs="PT Astra Serif;Times New Roman"/>
                <w:color w:val="auto"/>
              </w:rPr>
            </w:pPr>
          </w:p>
          <w:p w:rsidR="002C0BFB" w:rsidRDefault="002C0BFB">
            <w:pPr>
              <w:widowControl w:val="0"/>
              <w:spacing w:after="0" w:line="228" w:lineRule="auto"/>
              <w:jc w:val="both"/>
              <w:rPr>
                <w:color w:val="auto"/>
                <w:spacing w:val="-4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Бюджетные ассигнования местного бюджета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ind w:left="-126" w:right="-117"/>
              <w:jc w:val="center"/>
              <w:rPr>
                <w:color w:val="00A933"/>
                <w:sz w:val="24"/>
                <w:szCs w:val="24"/>
              </w:rPr>
            </w:pPr>
            <w:r>
              <w:rPr>
                <w:rFonts w:ascii="PT Astra Serif;Times New Roman" w:eastAsia="Calibri" w:hAnsi="PT Astra Serif;Times New Roman" w:cs="PT Astra Serif;Times New Roman"/>
                <w:color w:val="00A933"/>
                <w:sz w:val="24"/>
                <w:szCs w:val="24"/>
              </w:rPr>
              <w:t>6,02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ind w:left="-99" w:right="-143"/>
              <w:jc w:val="center"/>
              <w:rPr>
                <w:rFonts w:ascii="PT Astra Serif;Times New Roman" w:eastAsia="Calibri" w:hAnsi="PT Astra Serif;Times New Roman" w:cs="PT Astra Serif;Times New Roman"/>
                <w:color w:val="auto"/>
                <w:sz w:val="20"/>
                <w:szCs w:val="20"/>
              </w:rPr>
            </w:pPr>
            <w:r>
              <w:rPr>
                <w:rFonts w:ascii="PT Astra Serif;Times New Roman" w:eastAsia="Calibri" w:hAnsi="PT Astra Serif;Times New Roman" w:cs="PT Astra Serif;Times New Roman"/>
                <w:color w:val="auto"/>
              </w:rPr>
              <w:t>6,02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ind w:left="-73" w:right="-28"/>
              <w:jc w:val="center"/>
              <w:rPr>
                <w:color w:val="auto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</w:rPr>
              <w:t>0,0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ind w:left="-46" w:right="-55"/>
              <w:jc w:val="center"/>
              <w:rPr>
                <w:color w:val="auto"/>
              </w:rPr>
            </w:pPr>
            <w:r>
              <w:rPr>
                <w:rFonts w:ascii="PT Astra Serif;Times New Roman" w:eastAsia="Calibri" w:hAnsi="PT Astra Serif;Times New Roman" w:cs="PT Astra Serif;Times New Roman"/>
                <w:color w:val="auto"/>
              </w:rPr>
              <w:t>0,</w:t>
            </w:r>
            <w:r>
              <w:rPr>
                <w:rFonts w:ascii="PT Astra Serif;Times New Roman" w:hAnsi="PT Astra Serif;Times New Roman" w:cs="PT Astra Serif;Times New Roman"/>
                <w:color w:val="auto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ind w:left="-161" w:right="-81"/>
              <w:jc w:val="center"/>
              <w:rPr>
                <w:color w:val="auto"/>
              </w:rPr>
            </w:pPr>
            <w:r>
              <w:rPr>
                <w:rFonts w:ascii="PT Astra Serif;Times New Roman" w:eastAsia="Calibri" w:hAnsi="PT Astra Serif;Times New Roman" w:cs="PT Astra Serif;Times New Roman"/>
                <w:color w:val="auto"/>
              </w:rPr>
              <w:t>0,</w:t>
            </w:r>
            <w:r>
              <w:rPr>
                <w:rFonts w:ascii="PT Astra Serif;Times New Roman" w:hAnsi="PT Astra Serif;Times New Roman" w:cs="PT Astra Serif;Times New Roman"/>
                <w:color w:val="auto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ind w:left="-135" w:right="-108"/>
              <w:jc w:val="center"/>
              <w:rPr>
                <w:color w:val="00A933"/>
                <w:sz w:val="24"/>
                <w:szCs w:val="24"/>
              </w:rPr>
            </w:pPr>
            <w:r>
              <w:rPr>
                <w:rFonts w:ascii="PT Astra Serif;Times New Roman" w:eastAsia="Calibri" w:hAnsi="PT Astra Serif;Times New Roman" w:cs="PT Astra Serif;Times New Roman"/>
                <w:color w:val="00A933"/>
                <w:sz w:val="24"/>
                <w:szCs w:val="24"/>
              </w:rPr>
              <w:t>0</w:t>
            </w:r>
            <w:r>
              <w:rPr>
                <w:rFonts w:ascii="PT Astra Serif;Times New Roman" w:hAnsi="PT Astra Serif;Times New Roman" w:cs="PT Astra Serif;Times New Roman"/>
                <w:color w:val="00A933"/>
                <w:sz w:val="24"/>
                <w:szCs w:val="24"/>
              </w:rPr>
              <w:t>,0</w:t>
            </w:r>
          </w:p>
        </w:tc>
      </w:tr>
      <w:tr w:rsidR="002C0BFB">
        <w:trPr>
          <w:trHeight w:val="2612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pStyle w:val="ConsPlusNormal"/>
              <w:widowControl w:val="0"/>
              <w:jc w:val="both"/>
              <w:rPr>
                <w:highlight w:val="yellow"/>
              </w:rPr>
            </w:pPr>
            <w:r>
              <w:rPr>
                <w:rFonts w:ascii="PT Astra Serif;Times New Roman" w:hAnsi="PT Astra Serif;Times New Roman" w:cs="PT Astra Serif;Times New Roman"/>
              </w:rPr>
              <w:t xml:space="preserve">Выполнение работ по содержанию в порядке и благоустройству </w:t>
            </w:r>
            <w:r>
              <w:rPr>
                <w:rFonts w:ascii="PT Astra Serif;Times New Roman" w:hAnsi="PT Astra Serif;Times New Roman" w:cs="PT Astra Serif;Times New Roman"/>
                <w:spacing w:val="-6"/>
                <w:lang w:eastAsia="ru-RU"/>
              </w:rPr>
              <w:t>воинских захоронений, мемориальных</w:t>
            </w:r>
            <w:r>
              <w:rPr>
                <w:rFonts w:ascii="PT Astra Serif;Times New Roman" w:hAnsi="PT Astra Serif;Times New Roman" w:cs="PT Astra Serif;Times New Roman"/>
                <w:spacing w:val="-6"/>
                <w:lang w:eastAsia="ru-RU"/>
              </w:rPr>
              <w:t xml:space="preserve"> сооружений и объектов, увековечивающих память погибших при защите Отечества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highlight w:val="yellow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PT Astra Serif;Times New Roman" w:eastAsia="Calibri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района</w:t>
            </w:r>
          </w:p>
          <w:p w:rsidR="002C0BFB" w:rsidRDefault="002C0BF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</w:pPr>
          </w:p>
          <w:p w:rsidR="002C0BFB" w:rsidRDefault="00E6302B">
            <w:pPr>
              <w:widowControl w:val="0"/>
              <w:spacing w:after="0" w:line="240" w:lineRule="auto"/>
              <w:jc w:val="center"/>
              <w:rPr>
                <w:highlight w:val="yellow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 xml:space="preserve">Первый заместитель Главы администрации </w:t>
            </w:r>
            <w:r>
              <w:rPr>
                <w:rFonts w:ascii="PT Astra Serif;Times New Roman" w:eastAsia="Calibri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2022</w:t>
            </w:r>
          </w:p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2026</w:t>
            </w:r>
          </w:p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2C0BFB">
            <w:pPr>
              <w:widowControl w:val="0"/>
              <w:snapToGrid w:val="0"/>
              <w:spacing w:after="0" w:line="228" w:lineRule="auto"/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Бюджетные ассигнования местного бюджета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ind w:left="-126" w:right="-117"/>
              <w:jc w:val="center"/>
              <w:rPr>
                <w:color w:val="00A933"/>
                <w:sz w:val="24"/>
                <w:szCs w:val="24"/>
              </w:rPr>
            </w:pPr>
            <w:r>
              <w:rPr>
                <w:rFonts w:ascii="PT Astra Serif;Times New Roman" w:eastAsia="Calibri" w:hAnsi="PT Astra Serif;Times New Roman" w:cs="PT Astra Serif;Times New Roman"/>
                <w:color w:val="00A933"/>
                <w:sz w:val="24"/>
                <w:szCs w:val="24"/>
              </w:rPr>
              <w:t>6,02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ind w:left="-99" w:right="-143"/>
              <w:jc w:val="center"/>
              <w:rPr>
                <w:color w:val="auto"/>
              </w:rPr>
            </w:pPr>
            <w:r>
              <w:rPr>
                <w:rFonts w:ascii="PT Astra Serif;Times New Roman" w:eastAsia="Calibri" w:hAnsi="PT Astra Serif;Times New Roman" w:cs="PT Astra Serif;Times New Roman"/>
                <w:color w:val="auto"/>
              </w:rPr>
              <w:t>6,02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ind w:left="-73" w:right="-28"/>
              <w:jc w:val="center"/>
              <w:rPr>
                <w:color w:val="auto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</w:rPr>
              <w:t>0,0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ind w:left="-46" w:right="-55"/>
              <w:jc w:val="center"/>
              <w:rPr>
                <w:color w:val="auto"/>
              </w:rPr>
            </w:pPr>
            <w:r>
              <w:rPr>
                <w:rFonts w:ascii="PT Astra Serif;Times New Roman" w:eastAsia="Calibri" w:hAnsi="PT Astra Serif;Times New Roman" w:cs="PT Astra Serif;Times New Roman"/>
                <w:color w:val="auto"/>
              </w:rPr>
              <w:t>0,</w:t>
            </w:r>
            <w:r>
              <w:rPr>
                <w:rFonts w:ascii="PT Astra Serif;Times New Roman" w:hAnsi="PT Astra Serif;Times New Roman" w:cs="PT Astra Serif;Times New Roman"/>
                <w:color w:val="auto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ind w:left="-161" w:right="-81"/>
              <w:jc w:val="center"/>
              <w:rPr>
                <w:color w:val="auto"/>
              </w:rPr>
            </w:pPr>
            <w:r>
              <w:rPr>
                <w:rFonts w:ascii="PT Astra Serif;Times New Roman" w:eastAsia="Calibri" w:hAnsi="PT Astra Serif;Times New Roman" w:cs="PT Astra Serif;Times New Roman"/>
                <w:color w:val="auto"/>
              </w:rPr>
              <w:t>0,</w:t>
            </w:r>
            <w:r>
              <w:rPr>
                <w:rFonts w:ascii="PT Astra Serif;Times New Roman" w:hAnsi="PT Astra Serif;Times New Roman" w:cs="PT Astra Serif;Times New Roman"/>
                <w:color w:val="auto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ind w:left="-135" w:right="-108"/>
              <w:jc w:val="center"/>
              <w:rPr>
                <w:color w:val="00A933"/>
                <w:sz w:val="24"/>
                <w:szCs w:val="24"/>
              </w:rPr>
            </w:pPr>
            <w:r>
              <w:rPr>
                <w:rFonts w:ascii="PT Astra Serif;Times New Roman" w:eastAsia="Calibri" w:hAnsi="PT Astra Serif;Times New Roman" w:cs="PT Astra Serif;Times New Roman"/>
                <w:color w:val="00A933"/>
                <w:sz w:val="24"/>
                <w:szCs w:val="24"/>
              </w:rPr>
              <w:t>0</w:t>
            </w:r>
            <w:r>
              <w:rPr>
                <w:rFonts w:ascii="PT Astra Serif;Times New Roman" w:hAnsi="PT Astra Serif;Times New Roman" w:cs="PT Astra Serif;Times New Roman"/>
                <w:color w:val="00A933"/>
                <w:sz w:val="24"/>
                <w:szCs w:val="24"/>
              </w:rPr>
              <w:t>,0</w:t>
            </w:r>
          </w:p>
        </w:tc>
      </w:tr>
      <w:tr w:rsidR="002C0BFB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pStyle w:val="ConsPlusNormal"/>
              <w:widowControl w:val="0"/>
              <w:spacing w:line="247" w:lineRule="auto"/>
              <w:jc w:val="both"/>
              <w:textAlignment w:val="baseline"/>
              <w:rPr>
                <w:color w:val="000000"/>
              </w:rPr>
            </w:pPr>
            <w:r>
              <w:rPr>
                <w:rFonts w:ascii="PT Astra Serif" w:hAnsi="PT Astra Serif" w:cs="PT Astra Serif;Times New Roman"/>
                <w:spacing w:val="-4"/>
                <w:lang w:eastAsia="ru-RU"/>
              </w:rPr>
              <w:t xml:space="preserve">Основное мероприятие «Содействие в организации </w:t>
            </w:r>
            <w:r>
              <w:rPr>
                <w:rFonts w:ascii="PT Astra Serif" w:hAnsi="PT Astra Serif"/>
                <w:spacing w:val="-4"/>
              </w:rPr>
              <w:t>работ</w:t>
            </w:r>
            <w:r>
              <w:rPr>
                <w:rFonts w:ascii="PT Astra Serif" w:hAnsi="PT Astra Serif" w:cs="PT Astra Serif;Times New Roman"/>
                <w:spacing w:val="-4"/>
                <w:lang w:eastAsia="ru-RU"/>
              </w:rPr>
              <w:t xml:space="preserve"> </w:t>
            </w:r>
            <w:r>
              <w:rPr>
                <w:rFonts w:ascii="PT Astra Serif" w:hAnsi="PT Astra Serif"/>
                <w:spacing w:val="-4"/>
              </w:rPr>
              <w:t>по проведению раскопок на местах боевых сражений»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highlight w:val="yellow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PT Astra Serif;Times New Roman" w:eastAsia="Calibri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района</w:t>
            </w:r>
          </w:p>
          <w:p w:rsidR="002C0BFB" w:rsidRDefault="002C0BFB">
            <w:pPr>
              <w:widowControl w:val="0"/>
              <w:spacing w:after="0" w:line="240" w:lineRule="auto"/>
              <w:jc w:val="center"/>
              <w:rPr>
                <w:rFonts w:ascii="PT Astra Serif;Times New Roman" w:eastAsia="Calibri" w:hAnsi="PT Astra Serif;Times New Roman" w:cs="PT Astra Serif;Times New Roman"/>
                <w:color w:val="auto"/>
                <w:sz w:val="20"/>
                <w:szCs w:val="20"/>
                <w:lang w:eastAsia="ru-RU"/>
              </w:rPr>
            </w:pPr>
          </w:p>
          <w:p w:rsidR="002C0BFB" w:rsidRDefault="00E6302B">
            <w:pPr>
              <w:widowControl w:val="0"/>
              <w:spacing w:after="0" w:line="240" w:lineRule="auto"/>
              <w:jc w:val="center"/>
              <w:rPr>
                <w:highlight w:val="yellow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 xml:space="preserve">Первый заместитель Главы администрации </w:t>
            </w:r>
            <w:r>
              <w:rPr>
                <w:rFonts w:ascii="PT Astra Serif;Times New Roman" w:eastAsia="Calibri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2022</w:t>
            </w:r>
          </w:p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2026</w:t>
            </w:r>
          </w:p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28" w:lineRule="auto"/>
              <w:jc w:val="both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pacing w:val="-4"/>
                <w:sz w:val="20"/>
                <w:szCs w:val="20"/>
              </w:rPr>
              <w:t xml:space="preserve">Количество оказанных услуг по доставке поисковых  отрядов на </w:t>
            </w:r>
            <w:r>
              <w:rPr>
                <w:rFonts w:ascii="PT Astra Serif;Times New Roman" w:hAnsi="PT Astra Serif;Times New Roman" w:cs="PT Astra Serif;Times New Roman"/>
                <w:color w:val="auto"/>
                <w:spacing w:val="-4"/>
                <w:sz w:val="20"/>
                <w:szCs w:val="20"/>
              </w:rPr>
              <w:t>места боевых сражений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highlight w:val="yellow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Бюджетные ассигнования местного бюджета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ind w:left="-126" w:right="-117"/>
              <w:jc w:val="center"/>
              <w:rPr>
                <w:color w:val="00A933"/>
                <w:sz w:val="24"/>
                <w:szCs w:val="24"/>
              </w:rPr>
            </w:pPr>
            <w:r>
              <w:rPr>
                <w:rFonts w:ascii="PT Astra Serif;Times New Roman" w:eastAsia="Calibri" w:hAnsi="PT Astra Serif;Times New Roman" w:cs="PT Astra Serif;Times New Roman"/>
                <w:color w:val="00A933"/>
                <w:sz w:val="24"/>
                <w:szCs w:val="24"/>
              </w:rPr>
              <w:t>545,16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ind w:left="-99" w:right="-143"/>
              <w:jc w:val="center"/>
              <w:rPr>
                <w:color w:val="auto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</w:rPr>
              <w:t>135,0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ind w:left="-99" w:right="-143"/>
              <w:jc w:val="center"/>
              <w:rPr>
                <w:rFonts w:ascii="PT Astra Serif;Times New Roman" w:eastAsia="Calibri" w:hAnsi="PT Astra Serif;Times New Roman" w:cs="PT Astra Serif;Times New Roman"/>
                <w:color w:val="auto"/>
                <w:sz w:val="20"/>
                <w:szCs w:val="20"/>
              </w:rPr>
            </w:pPr>
            <w:r>
              <w:rPr>
                <w:rFonts w:ascii="PT Astra Serif;Times New Roman" w:eastAsia="Calibri" w:hAnsi="PT Astra Serif;Times New Roman" w:cs="PT Astra Serif;Times New Roman"/>
                <w:color w:val="auto"/>
              </w:rPr>
              <w:t>110,16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ind w:left="-99" w:right="-143"/>
              <w:jc w:val="center"/>
              <w:rPr>
                <w:color w:val="00A933"/>
                <w:sz w:val="24"/>
                <w:szCs w:val="24"/>
              </w:rPr>
            </w:pPr>
            <w:r>
              <w:rPr>
                <w:rFonts w:ascii="PT Astra Serif;Times New Roman" w:eastAsia="Calibri" w:hAnsi="PT Astra Serif;Times New Roman" w:cs="PT Astra Serif;Times New Roman"/>
                <w:color w:val="00A933"/>
                <w:sz w:val="24"/>
                <w:szCs w:val="24"/>
              </w:rPr>
              <w:t>100,</w:t>
            </w:r>
            <w:r>
              <w:rPr>
                <w:rFonts w:ascii="PT Astra Serif;Times New Roman" w:hAnsi="PT Astra Serif;Times New Roman" w:cs="PT Astra Serif;Times New Roman"/>
                <w:color w:val="00A933"/>
                <w:sz w:val="24"/>
                <w:szCs w:val="24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ind w:left="-99" w:right="-143"/>
              <w:jc w:val="center"/>
              <w:rPr>
                <w:color w:val="auto"/>
              </w:rPr>
            </w:pPr>
            <w:r>
              <w:rPr>
                <w:rFonts w:ascii="PT Astra Serif;Times New Roman" w:hAnsi="PT Astra Serif;Times New Roman" w:cs="PT Astra Serif;Times New Roman"/>
                <w:color w:val="00A933"/>
                <w:sz w:val="24"/>
                <w:szCs w:val="24"/>
              </w:rPr>
              <w:t>100,0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ind w:left="-99" w:right="-143"/>
              <w:jc w:val="center"/>
              <w:rPr>
                <w:color w:val="00A933"/>
                <w:sz w:val="24"/>
                <w:szCs w:val="24"/>
              </w:rPr>
            </w:pPr>
            <w:r>
              <w:rPr>
                <w:rFonts w:ascii="PT Astra Serif;Times New Roman" w:eastAsia="Calibri" w:hAnsi="PT Astra Serif;Times New Roman" w:cs="PT Astra Serif;Times New Roman"/>
                <w:color w:val="00A933"/>
                <w:sz w:val="24"/>
                <w:szCs w:val="24"/>
              </w:rPr>
              <w:t>100</w:t>
            </w:r>
            <w:r>
              <w:rPr>
                <w:rFonts w:ascii="PT Astra Serif;Times New Roman" w:hAnsi="PT Astra Serif;Times New Roman" w:cs="PT Astra Serif;Times New Roman"/>
                <w:color w:val="00A933"/>
                <w:sz w:val="24"/>
                <w:szCs w:val="24"/>
              </w:rPr>
              <w:t>,0</w:t>
            </w:r>
          </w:p>
        </w:tc>
      </w:tr>
      <w:tr w:rsidR="002C0BFB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</w:rPr>
              <w:t>2.1</w:t>
            </w: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</w:rPr>
              <w:lastRenderedPageBreak/>
              <w:t>.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rPr>
                <w:highlight w:val="yellow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</w:rPr>
              <w:lastRenderedPageBreak/>
              <w:t xml:space="preserve">Оказание </w:t>
            </w: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</w:rPr>
              <w:lastRenderedPageBreak/>
              <w:t>транспортных услуг по  доставке  поисковых  отрядов  на места исторических боевых сражений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highlight w:val="yellow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lastRenderedPageBreak/>
              <w:t>Администрац</w:t>
            </w: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ия </w:t>
            </w:r>
            <w:r>
              <w:rPr>
                <w:rFonts w:ascii="PT Astra Serif;Times New Roman" w:eastAsia="Calibri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района</w:t>
            </w:r>
          </w:p>
          <w:p w:rsidR="002C0BFB" w:rsidRDefault="002C0BF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</w:pPr>
          </w:p>
          <w:p w:rsidR="002C0BFB" w:rsidRDefault="00E6302B">
            <w:pPr>
              <w:widowControl w:val="0"/>
              <w:spacing w:after="0" w:line="240" w:lineRule="auto"/>
              <w:jc w:val="center"/>
              <w:rPr>
                <w:highlight w:val="yellow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 xml:space="preserve">Первый заместитель Главы администрации </w:t>
            </w:r>
            <w:r>
              <w:rPr>
                <w:rFonts w:ascii="PT Astra Serif;Times New Roman" w:eastAsia="Calibri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lastRenderedPageBreak/>
              <w:t>202</w:t>
            </w: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lastRenderedPageBreak/>
              <w:t>2</w:t>
            </w:r>
          </w:p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lastRenderedPageBreak/>
              <w:t>2026</w:t>
            </w:r>
          </w:p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lastRenderedPageBreak/>
              <w:t>год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</w:rPr>
              <w:lastRenderedPageBreak/>
              <w:t>–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2C0BFB">
            <w:pPr>
              <w:widowControl w:val="0"/>
              <w:snapToGrid w:val="0"/>
              <w:spacing w:after="0" w:line="240" w:lineRule="auto"/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 xml:space="preserve">Бюджетные </w:t>
            </w: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lastRenderedPageBreak/>
              <w:t>ассигнования местного бюджета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ind w:left="-126" w:right="-117"/>
              <w:jc w:val="center"/>
              <w:rPr>
                <w:color w:val="00A933"/>
                <w:sz w:val="24"/>
                <w:szCs w:val="24"/>
              </w:rPr>
            </w:pPr>
            <w:r>
              <w:rPr>
                <w:rFonts w:ascii="PT Astra Serif;Times New Roman" w:eastAsia="Calibri" w:hAnsi="PT Astra Serif;Times New Roman" w:cs="PT Astra Serif;Times New Roman"/>
                <w:color w:val="00A933"/>
                <w:sz w:val="24"/>
                <w:szCs w:val="24"/>
              </w:rPr>
              <w:lastRenderedPageBreak/>
              <w:t>545,16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ind w:left="-99" w:right="-143"/>
              <w:jc w:val="center"/>
              <w:rPr>
                <w:color w:val="auto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</w:rPr>
              <w:t>135,0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ind w:left="-99" w:right="-143"/>
              <w:jc w:val="center"/>
              <w:rPr>
                <w:rFonts w:ascii="PT Astra Serif;Times New Roman" w:eastAsia="Calibri" w:hAnsi="PT Astra Serif;Times New Roman" w:cs="PT Astra Serif;Times New Roman"/>
                <w:color w:val="auto"/>
                <w:sz w:val="20"/>
                <w:szCs w:val="20"/>
              </w:rPr>
            </w:pPr>
            <w:r>
              <w:rPr>
                <w:rFonts w:ascii="PT Astra Serif;Times New Roman" w:eastAsia="Calibri" w:hAnsi="PT Astra Serif;Times New Roman" w:cs="PT Astra Serif;Times New Roman"/>
                <w:color w:val="auto"/>
              </w:rPr>
              <w:t>110,16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ind w:left="-99" w:right="-143"/>
              <w:jc w:val="center"/>
              <w:rPr>
                <w:color w:val="00A933"/>
                <w:sz w:val="24"/>
                <w:szCs w:val="24"/>
              </w:rPr>
            </w:pPr>
            <w:r>
              <w:rPr>
                <w:rFonts w:ascii="PT Astra Serif;Times New Roman" w:eastAsia="Calibri" w:hAnsi="PT Astra Serif;Times New Roman" w:cs="PT Astra Serif;Times New Roman"/>
                <w:color w:val="00A933"/>
                <w:sz w:val="24"/>
                <w:szCs w:val="24"/>
              </w:rPr>
              <w:t>100,</w:t>
            </w:r>
            <w:r>
              <w:rPr>
                <w:rFonts w:ascii="PT Astra Serif;Times New Roman" w:hAnsi="PT Astra Serif;Times New Roman" w:cs="PT Astra Serif;Times New Roman"/>
                <w:color w:val="00A933"/>
                <w:sz w:val="24"/>
                <w:szCs w:val="24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ind w:left="-99" w:right="-143"/>
              <w:jc w:val="center"/>
              <w:rPr>
                <w:color w:val="00A933"/>
                <w:sz w:val="24"/>
                <w:szCs w:val="24"/>
              </w:rPr>
            </w:pPr>
            <w:r>
              <w:rPr>
                <w:rFonts w:ascii="PT Astra Serif;Times New Roman" w:hAnsi="PT Astra Serif;Times New Roman" w:cs="PT Astra Serif;Times New Roman"/>
                <w:color w:val="00A933"/>
                <w:sz w:val="24"/>
                <w:szCs w:val="24"/>
              </w:rPr>
              <w:t>100,0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ind w:left="-99" w:right="-143"/>
              <w:jc w:val="center"/>
              <w:rPr>
                <w:color w:val="00A933"/>
                <w:sz w:val="24"/>
                <w:szCs w:val="24"/>
              </w:rPr>
            </w:pPr>
            <w:r>
              <w:rPr>
                <w:rFonts w:ascii="PT Astra Serif;Times New Roman" w:eastAsia="Calibri" w:hAnsi="PT Astra Serif;Times New Roman" w:cs="PT Astra Serif;Times New Roman"/>
                <w:color w:val="00A933"/>
                <w:sz w:val="24"/>
                <w:szCs w:val="24"/>
              </w:rPr>
              <w:t>100</w:t>
            </w:r>
            <w:r>
              <w:rPr>
                <w:rFonts w:ascii="PT Astra Serif;Times New Roman" w:hAnsi="PT Astra Serif;Times New Roman" w:cs="PT Astra Serif;Times New Roman"/>
                <w:color w:val="00A933"/>
                <w:sz w:val="24"/>
                <w:szCs w:val="24"/>
              </w:rPr>
              <w:t>,0</w:t>
            </w:r>
          </w:p>
        </w:tc>
      </w:tr>
      <w:tr w:rsidR="002C0BFB"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PT Astra Serif" w:hAnsi="PT Astra Serif"/>
                <w:color w:val="auto"/>
                <w:sz w:val="20"/>
                <w:szCs w:val="20"/>
              </w:rPr>
              <w:lastRenderedPageBreak/>
              <w:t>3.</w:t>
            </w:r>
          </w:p>
        </w:tc>
        <w:tc>
          <w:tcPr>
            <w:tcW w:w="20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rPr>
                <w:highlight w:val="yellow"/>
              </w:rPr>
            </w:pPr>
            <w:r>
              <w:rPr>
                <w:rFonts w:ascii="PT Astra Serif" w:hAnsi="PT Astra Serif"/>
                <w:color w:val="auto"/>
                <w:sz w:val="20"/>
                <w:szCs w:val="20"/>
              </w:rPr>
              <w:t xml:space="preserve">Основное мероприятие «Организация проведения мероприятий по захоронению  и увековечению памяти </w:t>
            </w:r>
            <w:r>
              <w:rPr>
                <w:rFonts w:ascii="PT Astra Serif" w:hAnsi="PT Astra Serif"/>
                <w:color w:val="auto"/>
                <w:sz w:val="20"/>
                <w:szCs w:val="20"/>
              </w:rPr>
              <w:t>военнослужащих, погибших при защите Отечества»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color w:val="auto"/>
                <w:highlight w:val="yellow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PT Astra Serif;Times New Roman" w:eastAsia="Calibri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района</w:t>
            </w:r>
          </w:p>
          <w:p w:rsidR="002C0BFB" w:rsidRDefault="002C0BFB">
            <w:pPr>
              <w:widowControl w:val="0"/>
              <w:spacing w:after="0" w:line="240" w:lineRule="auto"/>
              <w:jc w:val="center"/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</w:pPr>
          </w:p>
          <w:p w:rsidR="002C0BFB" w:rsidRDefault="00E6302B">
            <w:pPr>
              <w:widowControl w:val="0"/>
              <w:spacing w:after="0" w:line="240" w:lineRule="auto"/>
              <w:jc w:val="center"/>
              <w:rPr>
                <w:color w:val="auto"/>
                <w:highlight w:val="yellow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 xml:space="preserve">Первый заместитель Главы администрации </w:t>
            </w:r>
            <w:r>
              <w:rPr>
                <w:rFonts w:ascii="PT Astra Serif;Times New Roman" w:eastAsia="Calibri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color w:val="auto"/>
                <w:highlight w:val="yellow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2022</w:t>
            </w:r>
          </w:p>
          <w:p w:rsidR="002C0BFB" w:rsidRDefault="00E6302B">
            <w:pPr>
              <w:widowControl w:val="0"/>
              <w:spacing w:after="0" w:line="240" w:lineRule="auto"/>
              <w:jc w:val="center"/>
              <w:rPr>
                <w:color w:val="auto"/>
                <w:highlight w:val="yellow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color w:val="auto"/>
                <w:highlight w:val="yellow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2026</w:t>
            </w:r>
          </w:p>
          <w:p w:rsidR="002C0BFB" w:rsidRDefault="00E6302B">
            <w:pPr>
              <w:widowControl w:val="0"/>
              <w:spacing w:after="0" w:line="240" w:lineRule="auto"/>
              <w:jc w:val="center"/>
              <w:rPr>
                <w:color w:val="auto"/>
                <w:highlight w:val="yellow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line="240" w:lineRule="auto"/>
              <w:jc w:val="center"/>
              <w:rPr>
                <w:rFonts w:ascii="PT Astra Serif" w:hAnsi="PT Astra Serif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PT Astra Serif" w:hAnsi="PT Astra Serif"/>
                <w:color w:val="auto"/>
                <w:sz w:val="20"/>
                <w:szCs w:val="20"/>
              </w:rPr>
              <w:t>-</w:t>
            </w:r>
          </w:p>
        </w:tc>
        <w:tc>
          <w:tcPr>
            <w:tcW w:w="6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line="240" w:lineRule="auto"/>
              <w:jc w:val="center"/>
              <w:rPr>
                <w:rFonts w:ascii="PT Astra Serif" w:hAnsi="PT Astra Serif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PT Astra Serif" w:hAnsi="PT Astra Serif"/>
                <w:color w:val="auto"/>
                <w:sz w:val="20"/>
                <w:szCs w:val="20"/>
              </w:rPr>
              <w:t>-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napToGrid w:val="0"/>
              <w:spacing w:after="0" w:line="240" w:lineRule="auto"/>
            </w:pPr>
            <w:r>
              <w:rPr>
                <w:rFonts w:ascii="PT Astra Serif" w:hAnsi="PT Astra Serif" w:cs="PT Astra Serif;Times New Roman"/>
                <w:color w:val="auto"/>
                <w:sz w:val="20"/>
                <w:szCs w:val="20"/>
              </w:rPr>
              <w:t xml:space="preserve">Количество  </w:t>
            </w:r>
            <w:r>
              <w:rPr>
                <w:rFonts w:ascii="PT Astra Serif" w:eastAsia="Calibri" w:hAnsi="PT Astra Serif" w:cs="PT Astra Serif;Times New Roman"/>
                <w:color w:val="auto"/>
                <w:sz w:val="20"/>
                <w:szCs w:val="20"/>
              </w:rPr>
              <w:t>мероприятий</w:t>
            </w:r>
            <w:r>
              <w:rPr>
                <w:rFonts w:ascii="PT Astra Serif" w:hAnsi="PT Astra Serif" w:cs="PT Astra Serif;Times New Roman"/>
                <w:color w:val="auto"/>
                <w:sz w:val="20"/>
                <w:szCs w:val="20"/>
              </w:rPr>
              <w:t xml:space="preserve"> по  захоронению мобилизованных, погибших при защите Отечества»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 xml:space="preserve">Бюджетные ассигнования местного </w:t>
            </w:r>
            <w:r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  <w:t>бюджета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ind w:left="-126" w:right="-117"/>
              <w:jc w:val="center"/>
              <w:rPr>
                <w:color w:val="00A933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0A933"/>
                <w:sz w:val="24"/>
                <w:szCs w:val="24"/>
              </w:rPr>
              <w:t>860,84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ind w:left="-99" w:right="-143"/>
              <w:jc w:val="center"/>
              <w:rPr>
                <w:rFonts w:ascii="PT Astra Serif" w:hAnsi="PT Astra Serif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PT Astra Serif" w:hAnsi="PT Astra Serif"/>
                <w:color w:val="auto"/>
              </w:rPr>
              <w:t>0,0</w:t>
            </w: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ind w:left="-99" w:right="-143"/>
              <w:jc w:val="center"/>
            </w:pPr>
            <w:r>
              <w:rPr>
                <w:rFonts w:ascii="PT Astra Serif" w:eastAsia="Calibri" w:hAnsi="PT Astra Serif"/>
                <w:color w:val="auto"/>
              </w:rPr>
              <w:t>390,84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ind w:left="-99" w:right="-143"/>
              <w:jc w:val="center"/>
              <w:rPr>
                <w:rFonts w:ascii="PT Astra Serif" w:eastAsia="Calibri" w:hAnsi="PT Astra Serif"/>
                <w:color w:val="00A933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0A933"/>
                <w:sz w:val="24"/>
                <w:szCs w:val="24"/>
              </w:rPr>
              <w:t>170,0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ind w:left="-99" w:right="-143"/>
              <w:jc w:val="center"/>
              <w:rPr>
                <w:rFonts w:ascii="PT Astra Serif" w:hAnsi="PT Astra Serif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PT Astra Serif" w:hAnsi="PT Astra Serif"/>
                <w:color w:val="00A933"/>
                <w:sz w:val="24"/>
                <w:szCs w:val="24"/>
              </w:rPr>
              <w:t>160,0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ind w:left="-99" w:right="-143"/>
              <w:jc w:val="center"/>
              <w:rPr>
                <w:color w:val="00A933"/>
                <w:sz w:val="24"/>
                <w:szCs w:val="24"/>
              </w:rPr>
            </w:pPr>
            <w:r>
              <w:rPr>
                <w:rFonts w:ascii="PT Astra Serif" w:hAnsi="PT Astra Serif"/>
                <w:color w:val="00A933"/>
                <w:sz w:val="24"/>
                <w:szCs w:val="24"/>
              </w:rPr>
              <w:t>140,0</w:t>
            </w:r>
          </w:p>
        </w:tc>
      </w:tr>
      <w:tr w:rsidR="002C0BFB"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PT Astra Serif" w:hAnsi="PT Astra Serif"/>
                <w:color w:val="auto"/>
                <w:sz w:val="20"/>
                <w:szCs w:val="20"/>
              </w:rPr>
              <w:t>3.1</w:t>
            </w:r>
          </w:p>
        </w:tc>
        <w:tc>
          <w:tcPr>
            <w:tcW w:w="20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pStyle w:val="a9"/>
              <w:widowControl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PT Astra Serif" w:eastAsia="Times New Roman" w:hAnsi="PT Astra Serif" w:cs="Arial"/>
                <w:color w:val="auto"/>
                <w:spacing w:val="-4"/>
                <w:sz w:val="20"/>
                <w:szCs w:val="20"/>
                <w:lang w:eastAsia="zh-CN"/>
              </w:rPr>
              <w:t>Проведение  мероприятий в рамках оказания помощи семьям военнослужащих, погибших при участии в Специальной военной операции (поминальные обеды)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PT Astra Serif" w:hAnsi="PT Astra Serif" w:cs="PT Astra Serif;Times New Roman"/>
                <w:color w:val="auto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PT Astra Serif" w:eastAsia="Calibri" w:hAnsi="PT Astra Serif" w:cs="PT Astra Serif;Times New Roman"/>
                <w:color w:val="auto"/>
                <w:sz w:val="20"/>
                <w:szCs w:val="20"/>
                <w:lang w:eastAsia="ru-RU"/>
              </w:rPr>
              <w:t>района</w:t>
            </w:r>
          </w:p>
          <w:p w:rsidR="002C0BFB" w:rsidRDefault="002C0BFB">
            <w:pPr>
              <w:widowControl w:val="0"/>
              <w:spacing w:after="0" w:line="240" w:lineRule="auto"/>
              <w:jc w:val="center"/>
              <w:rPr>
                <w:rFonts w:ascii="PT Astra Serif" w:hAnsi="PT Astra Serif" w:cs="PT Astra Serif;Times New Roman"/>
                <w:color w:val="auto"/>
                <w:sz w:val="20"/>
                <w:szCs w:val="20"/>
                <w:lang w:eastAsia="ru-RU"/>
              </w:rPr>
            </w:pPr>
          </w:p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PT Astra Serif" w:hAnsi="PT Astra Serif" w:cs="PT Astra Serif;Times New Roman"/>
                <w:color w:val="auto"/>
                <w:sz w:val="20"/>
                <w:szCs w:val="20"/>
                <w:lang w:eastAsia="ru-RU"/>
              </w:rPr>
              <w:t xml:space="preserve">Первый заместитель Главы администрации </w:t>
            </w:r>
            <w:r>
              <w:rPr>
                <w:rFonts w:ascii="PT Astra Serif" w:eastAsia="Calibri" w:hAnsi="PT Astra Serif" w:cs="PT Astra Serif;Times New Roman"/>
                <w:color w:val="auto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PT Astra Serif" w:hAnsi="PT Astra Serif" w:cs="PT Astra Serif;Times New Roman"/>
                <w:color w:val="auto"/>
                <w:sz w:val="20"/>
                <w:szCs w:val="20"/>
                <w:lang w:eastAsia="ru-RU"/>
              </w:rPr>
              <w:t>2022</w:t>
            </w:r>
          </w:p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PT Astra Serif" w:hAnsi="PT Astra Serif" w:cs="PT Astra Serif;Times New Roman"/>
                <w:color w:val="auto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PT Astra Serif" w:hAnsi="PT Astra Serif" w:cs="PT Astra Serif;Times New Roman"/>
                <w:color w:val="auto"/>
                <w:sz w:val="20"/>
                <w:szCs w:val="20"/>
                <w:lang w:eastAsia="ru-RU"/>
              </w:rPr>
              <w:t>2026</w:t>
            </w:r>
          </w:p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PT Astra Serif" w:hAnsi="PT Astra Serif" w:cs="PT Astra Serif;Times New Roman"/>
                <w:color w:val="auto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line="240" w:lineRule="auto"/>
              <w:jc w:val="center"/>
              <w:rPr>
                <w:rFonts w:ascii="PT Astra Serif" w:hAnsi="PT Astra Serif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PT Astra Serif" w:hAnsi="PT Astra Serif"/>
                <w:color w:val="auto"/>
                <w:sz w:val="20"/>
                <w:szCs w:val="20"/>
              </w:rPr>
              <w:t>-</w:t>
            </w:r>
          </w:p>
        </w:tc>
        <w:tc>
          <w:tcPr>
            <w:tcW w:w="6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line="240" w:lineRule="auto"/>
              <w:jc w:val="center"/>
              <w:rPr>
                <w:rFonts w:ascii="PT Astra Serif" w:hAnsi="PT Astra Serif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PT Astra Serif" w:hAnsi="PT Astra Serif"/>
                <w:color w:val="auto"/>
                <w:sz w:val="20"/>
                <w:szCs w:val="20"/>
              </w:rPr>
              <w:t>-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2C0BFB">
            <w:pPr>
              <w:widowControl w:val="0"/>
              <w:snapToGrid w:val="0"/>
              <w:spacing w:after="0" w:line="240" w:lineRule="auto"/>
              <w:rPr>
                <w:rFonts w:ascii="PT Astra Serif" w:hAnsi="PT Astra Serif" w:cs="PT Astra Serif;Times New Roman"/>
                <w:color w:val="auto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PT Astra Serif" w:hAnsi="PT Astra Serif" w:cs="PT Astra Serif;Times New Roman"/>
                <w:color w:val="auto"/>
                <w:sz w:val="20"/>
                <w:szCs w:val="20"/>
                <w:lang w:eastAsia="ru-RU"/>
              </w:rPr>
              <w:t>Бюджетные ассигнования местного бюджета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ind w:left="-126" w:right="-117"/>
              <w:jc w:val="center"/>
              <w:rPr>
                <w:color w:val="00A933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0A933"/>
                <w:sz w:val="24"/>
                <w:szCs w:val="24"/>
              </w:rPr>
              <w:t>740,99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ind w:left="-99" w:right="-143"/>
              <w:jc w:val="center"/>
              <w:rPr>
                <w:rFonts w:ascii="PT Astra Serif" w:hAnsi="PT Astra Serif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PT Astra Serif" w:hAnsi="PT Astra Serif"/>
                <w:color w:val="auto"/>
              </w:rPr>
              <w:t>0,0</w:t>
            </w: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ind w:left="-99" w:right="-143"/>
              <w:jc w:val="center"/>
              <w:rPr>
                <w:rFonts w:ascii="PT Astra Serif" w:eastAsia="Calibri" w:hAnsi="PT Astra Serif"/>
                <w:color w:val="auto"/>
                <w:sz w:val="20"/>
                <w:szCs w:val="20"/>
              </w:rPr>
            </w:pPr>
            <w:r>
              <w:rPr>
                <w:rFonts w:ascii="PT Astra Serif" w:eastAsia="Calibri" w:hAnsi="PT Astra Serif"/>
                <w:color w:val="auto"/>
              </w:rPr>
              <w:t>310,99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ind w:left="-99" w:right="-143"/>
              <w:jc w:val="center"/>
              <w:rPr>
                <w:rFonts w:ascii="PT Astra Serif" w:hAnsi="PT Astra Serif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PT Astra Serif" w:hAnsi="PT Astra Serif"/>
                <w:color w:val="00A933"/>
                <w:sz w:val="24"/>
                <w:szCs w:val="24"/>
              </w:rPr>
              <w:t>150,0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ind w:left="-99" w:right="-143"/>
              <w:jc w:val="center"/>
              <w:rPr>
                <w:rFonts w:ascii="PT Astra Serif" w:hAnsi="PT Astra Serif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PT Astra Serif" w:hAnsi="PT Astra Serif"/>
                <w:color w:val="00A933"/>
                <w:sz w:val="24"/>
                <w:szCs w:val="24"/>
              </w:rPr>
              <w:t>150,0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ind w:left="-99" w:right="-143"/>
              <w:jc w:val="center"/>
              <w:rPr>
                <w:rFonts w:ascii="PT Astra Serif" w:hAnsi="PT Astra Serif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PT Astra Serif" w:hAnsi="PT Astra Serif"/>
                <w:color w:val="00A933"/>
                <w:sz w:val="24"/>
                <w:szCs w:val="24"/>
              </w:rPr>
              <w:t>130,0</w:t>
            </w:r>
          </w:p>
        </w:tc>
      </w:tr>
      <w:tr w:rsidR="002C0BFB"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</w:pPr>
            <w:r>
              <w:rPr>
                <w:rFonts w:ascii="PT Astra Serif" w:hAnsi="PT Astra Serif"/>
                <w:color w:val="auto"/>
                <w:sz w:val="20"/>
                <w:szCs w:val="20"/>
              </w:rPr>
              <w:t>3.</w:t>
            </w:r>
            <w:r>
              <w:rPr>
                <w:rFonts w:ascii="PT Astra Serif" w:hAnsi="PT Astra Serif"/>
                <w:color w:val="auto"/>
                <w:sz w:val="20"/>
                <w:szCs w:val="20"/>
              </w:rPr>
              <w:t>2</w:t>
            </w:r>
          </w:p>
        </w:tc>
        <w:tc>
          <w:tcPr>
            <w:tcW w:w="20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 xml:space="preserve">Приобретение траурной атрибутики (венки, ленты, цветы, корзины),  памятных табличек и т. п. </w:t>
            </w:r>
            <w:r>
              <w:rPr>
                <w:rFonts w:ascii="PT Astra Serif" w:eastAsia="Calibri" w:hAnsi="PT Astra Serif"/>
                <w:sz w:val="20"/>
                <w:szCs w:val="20"/>
              </w:rPr>
              <w:lastRenderedPageBreak/>
              <w:t xml:space="preserve">для проведения мероприятий  по захоронению и </w:t>
            </w:r>
            <w:r>
              <w:rPr>
                <w:rFonts w:ascii="PT Astra Serif" w:eastAsia="Calibri" w:hAnsi="PT Astra Serif"/>
                <w:sz w:val="20"/>
                <w:szCs w:val="20"/>
              </w:rPr>
              <w:t>увековечению памяти погибших  военнослужащих.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PT Astra Serif" w:hAnsi="PT Astra Serif" w:cs="PT Astra Serif;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PT Astra Serif" w:eastAsia="Calibri" w:hAnsi="PT Astra Serif" w:cs="PT Astra Serif;Times New Roman"/>
                <w:color w:val="auto"/>
                <w:sz w:val="20"/>
                <w:szCs w:val="20"/>
                <w:lang w:eastAsia="ru-RU"/>
              </w:rPr>
              <w:t>района</w:t>
            </w:r>
          </w:p>
          <w:p w:rsidR="002C0BFB" w:rsidRDefault="002C0BFB">
            <w:pPr>
              <w:widowControl w:val="0"/>
              <w:spacing w:after="0" w:line="240" w:lineRule="auto"/>
              <w:jc w:val="center"/>
              <w:rPr>
                <w:rFonts w:ascii="PT Astra Serif" w:hAnsi="PT Astra Serif" w:cs="PT Astra Serif;Times New Roman"/>
                <w:color w:val="auto"/>
                <w:sz w:val="20"/>
                <w:szCs w:val="20"/>
                <w:lang w:eastAsia="ru-RU"/>
              </w:rPr>
            </w:pPr>
          </w:p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PT Astra Serif" w:hAnsi="PT Astra Serif" w:cs="PT Astra Serif;Times New Roman"/>
                <w:color w:val="auto"/>
                <w:sz w:val="20"/>
                <w:szCs w:val="20"/>
                <w:lang w:eastAsia="ru-RU"/>
              </w:rPr>
              <w:t xml:space="preserve">Первый заместитель Главы администрации </w:t>
            </w:r>
            <w:r>
              <w:rPr>
                <w:rFonts w:ascii="PT Astra Serif" w:eastAsia="Calibri" w:hAnsi="PT Astra Serif" w:cs="PT Astra Serif;Times New Roman"/>
                <w:color w:val="auto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PT Astra Serif" w:hAnsi="PT Astra Serif" w:cs="PT Astra Serif;Times New Roman"/>
                <w:color w:val="auto"/>
                <w:sz w:val="20"/>
                <w:szCs w:val="20"/>
                <w:lang w:eastAsia="ru-RU"/>
              </w:rPr>
              <w:t>2022</w:t>
            </w:r>
          </w:p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PT Astra Serif" w:hAnsi="PT Astra Serif" w:cs="PT Astra Serif;Times New Roman"/>
                <w:color w:val="auto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PT Astra Serif" w:hAnsi="PT Astra Serif" w:cs="PT Astra Serif;Times New Roman"/>
                <w:color w:val="auto"/>
                <w:sz w:val="20"/>
                <w:szCs w:val="20"/>
                <w:lang w:eastAsia="ru-RU"/>
              </w:rPr>
              <w:t>2026</w:t>
            </w:r>
          </w:p>
          <w:p w:rsidR="002C0BFB" w:rsidRDefault="00E6302B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PT Astra Serif" w:hAnsi="PT Astra Serif" w:cs="PT Astra Serif;Times New Roman"/>
                <w:color w:val="auto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line="240" w:lineRule="auto"/>
              <w:jc w:val="center"/>
              <w:rPr>
                <w:rFonts w:ascii="PT Astra Serif" w:hAnsi="PT Astra Serif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PT Astra Serif" w:hAnsi="PT Astra Serif"/>
                <w:color w:val="auto"/>
                <w:sz w:val="20"/>
                <w:szCs w:val="20"/>
              </w:rPr>
              <w:t>-</w:t>
            </w:r>
          </w:p>
        </w:tc>
        <w:tc>
          <w:tcPr>
            <w:tcW w:w="6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line="240" w:lineRule="auto"/>
              <w:jc w:val="center"/>
              <w:rPr>
                <w:rFonts w:ascii="PT Astra Serif" w:hAnsi="PT Astra Serif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PT Astra Serif" w:hAnsi="PT Astra Serif"/>
                <w:color w:val="auto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2C0BFB">
            <w:pPr>
              <w:widowControl w:val="0"/>
              <w:snapToGrid w:val="0"/>
              <w:spacing w:after="0" w:line="240" w:lineRule="auto"/>
              <w:rPr>
                <w:rFonts w:ascii="PT Astra Serif" w:hAnsi="PT Astra Serif" w:cs="PT Astra Serif;Times New Roman"/>
                <w:color w:val="auto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2C0BFB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auto"/>
                <w:sz w:val="20"/>
                <w:szCs w:val="20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ind w:left="-126" w:right="-117"/>
              <w:jc w:val="center"/>
              <w:rPr>
                <w:color w:val="00A933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0A933"/>
                <w:sz w:val="24"/>
                <w:szCs w:val="24"/>
              </w:rPr>
              <w:t>119,85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ind w:left="-99" w:right="-143"/>
              <w:jc w:val="center"/>
              <w:rPr>
                <w:rFonts w:ascii="PT Astra Serif" w:hAnsi="PT Astra Serif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PT Astra Serif" w:hAnsi="PT Astra Serif"/>
                <w:color w:val="auto"/>
              </w:rPr>
              <w:t>0,0</w:t>
            </w: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ind w:left="-99" w:right="-143"/>
              <w:jc w:val="center"/>
              <w:rPr>
                <w:rFonts w:ascii="PT Astra Serif" w:eastAsia="Calibri" w:hAnsi="PT Astra Serif"/>
                <w:color w:val="auto"/>
                <w:sz w:val="20"/>
                <w:szCs w:val="20"/>
              </w:rPr>
            </w:pPr>
            <w:r>
              <w:rPr>
                <w:rFonts w:ascii="PT Astra Serif" w:eastAsia="Calibri" w:hAnsi="PT Astra Serif"/>
                <w:color w:val="auto"/>
              </w:rPr>
              <w:t>79,85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ind w:left="-99" w:right="-143"/>
              <w:jc w:val="center"/>
              <w:rPr>
                <w:rFonts w:ascii="PT Astra Serif" w:hAnsi="PT Astra Serif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PT Astra Serif" w:hAnsi="PT Astra Serif"/>
                <w:color w:val="00A933"/>
                <w:sz w:val="24"/>
                <w:szCs w:val="24"/>
              </w:rPr>
              <w:t>20,0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ind w:left="-99" w:right="-143"/>
              <w:jc w:val="center"/>
              <w:rPr>
                <w:rFonts w:ascii="PT Astra Serif" w:hAnsi="PT Astra Serif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PT Astra Serif" w:hAnsi="PT Astra Serif"/>
                <w:color w:val="00A933"/>
                <w:sz w:val="24"/>
                <w:szCs w:val="24"/>
              </w:rPr>
              <w:t>10,0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0" w:lineRule="auto"/>
              <w:ind w:left="-99" w:right="-143"/>
              <w:jc w:val="center"/>
              <w:rPr>
                <w:rFonts w:ascii="PT Astra Serif" w:hAnsi="PT Astra Serif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PT Astra Serif" w:hAnsi="PT Astra Serif"/>
                <w:color w:val="00A933"/>
                <w:sz w:val="24"/>
                <w:szCs w:val="24"/>
              </w:rPr>
              <w:t>10,0</w:t>
            </w:r>
          </w:p>
        </w:tc>
      </w:tr>
      <w:tr w:rsidR="002C0BFB">
        <w:trPr>
          <w:trHeight w:val="123"/>
        </w:trPr>
        <w:tc>
          <w:tcPr>
            <w:tcW w:w="86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7" w:lineRule="auto"/>
              <w:rPr>
                <w:color w:val="auto"/>
              </w:rPr>
            </w:pPr>
            <w:r>
              <w:rPr>
                <w:rFonts w:ascii="PT Astra Serif;Times New Roman" w:hAnsi="PT Astra Serif;Times New Roman" w:cs="PT Astra Serif;Times New Roman"/>
                <w:b/>
                <w:color w:val="auto"/>
                <w:sz w:val="20"/>
                <w:szCs w:val="20"/>
                <w:lang w:eastAsia="ru-RU"/>
              </w:rPr>
              <w:lastRenderedPageBreak/>
              <w:t>Итого по подпрограмме</w:t>
            </w:r>
          </w:p>
          <w:p w:rsidR="002C0BFB" w:rsidRDefault="002C0BFB">
            <w:pPr>
              <w:widowControl w:val="0"/>
              <w:spacing w:after="0" w:line="247" w:lineRule="auto"/>
              <w:rPr>
                <w:rFonts w:ascii="PT Astra Serif;Times New Roman" w:hAnsi="PT Astra Serif;Times New Roman" w:cs="PT Astra Serif;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2C0BFB">
            <w:pPr>
              <w:widowControl w:val="0"/>
              <w:snapToGrid w:val="0"/>
              <w:spacing w:after="0" w:line="247" w:lineRule="auto"/>
              <w:jc w:val="center"/>
              <w:rPr>
                <w:rFonts w:ascii="PT Astra Serif;Times New Roman" w:hAnsi="PT Astra Serif;Times New Roman" w:cs="PT Astra Serif;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7" w:lineRule="auto"/>
              <w:ind w:left="-64" w:right="-117"/>
              <w:jc w:val="center"/>
              <w:rPr>
                <w:rFonts w:ascii="PT Astra Serif;Times New Roman" w:eastAsia="Calibri" w:hAnsi="PT Astra Serif;Times New Roman" w:cs="PT Astra Serif;Times New Roman"/>
                <w:b/>
                <w:color w:val="00A933"/>
              </w:rPr>
            </w:pPr>
            <w:r>
              <w:rPr>
                <w:rFonts w:ascii="PT Astra Serif;Times New Roman" w:eastAsia="Calibri" w:hAnsi="PT Astra Serif;Times New Roman" w:cs="PT Astra Serif;Times New Roman"/>
                <w:b/>
                <w:color w:val="00A933"/>
              </w:rPr>
              <w:t>1 412,02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7" w:lineRule="auto"/>
              <w:ind w:left="-64" w:right="-64"/>
              <w:jc w:val="center"/>
              <w:rPr>
                <w:color w:val="auto"/>
              </w:rPr>
            </w:pPr>
            <w:r>
              <w:rPr>
                <w:rFonts w:ascii="PT Astra Serif;Times New Roman" w:hAnsi="PT Astra Serif;Times New Roman" w:cs="PT Astra Serif;Times New Roman"/>
                <w:b/>
                <w:color w:val="auto"/>
              </w:rPr>
              <w:t>141,02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7" w:lineRule="auto"/>
              <w:ind w:left="-64" w:right="-64"/>
              <w:jc w:val="center"/>
              <w:rPr>
                <w:color w:val="auto"/>
              </w:rPr>
            </w:pPr>
            <w:r>
              <w:rPr>
                <w:rFonts w:ascii="PT Astra Serif;Times New Roman" w:eastAsia="Calibri" w:hAnsi="PT Astra Serif;Times New Roman" w:cs="PT Astra Serif;Times New Roman"/>
                <w:b/>
                <w:color w:val="auto"/>
              </w:rPr>
              <w:t>501,0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7" w:lineRule="auto"/>
              <w:ind w:left="-64" w:right="-64"/>
              <w:jc w:val="center"/>
              <w:rPr>
                <w:rFonts w:ascii="PT Astra Serif;Times New Roman" w:eastAsia="Calibri" w:hAnsi="PT Astra Serif;Times New Roman" w:cs="PT Astra Serif;Times New Roman"/>
                <w:b/>
                <w:color w:val="00A933"/>
                <w:sz w:val="24"/>
                <w:szCs w:val="24"/>
              </w:rPr>
            </w:pPr>
            <w:r>
              <w:rPr>
                <w:rFonts w:ascii="PT Astra Serif;Times New Roman" w:eastAsia="Calibri" w:hAnsi="PT Astra Serif;Times New Roman" w:cs="PT Astra Serif;Times New Roman"/>
                <w:b/>
                <w:color w:val="00A933"/>
                <w:sz w:val="24"/>
                <w:szCs w:val="24"/>
              </w:rPr>
              <w:t>270,0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7" w:lineRule="auto"/>
              <w:ind w:left="-64" w:right="-64"/>
              <w:jc w:val="center"/>
              <w:rPr>
                <w:color w:val="00A933"/>
                <w:sz w:val="24"/>
                <w:szCs w:val="24"/>
              </w:rPr>
            </w:pPr>
            <w:r>
              <w:rPr>
                <w:rFonts w:ascii="PT Astra Serif;Times New Roman" w:eastAsia="Calibri" w:hAnsi="PT Astra Serif;Times New Roman" w:cs="PT Astra Serif;Times New Roman"/>
                <w:b/>
                <w:color w:val="00A933"/>
                <w:sz w:val="24"/>
                <w:szCs w:val="24"/>
              </w:rPr>
              <w:t>260,0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7" w:lineRule="auto"/>
              <w:ind w:left="-64" w:right="-64"/>
              <w:jc w:val="center"/>
              <w:rPr>
                <w:rFonts w:ascii="PT Astra Serif;Times New Roman" w:eastAsia="Calibri" w:hAnsi="PT Astra Serif;Times New Roman" w:cs="PT Astra Serif;Times New Roman"/>
                <w:b/>
                <w:color w:val="00A933"/>
                <w:sz w:val="24"/>
                <w:szCs w:val="24"/>
              </w:rPr>
            </w:pPr>
            <w:r>
              <w:rPr>
                <w:rFonts w:ascii="PT Astra Serif;Times New Roman" w:eastAsia="Calibri" w:hAnsi="PT Astra Serif;Times New Roman" w:cs="PT Astra Serif;Times New Roman"/>
                <w:b/>
                <w:color w:val="00A933"/>
                <w:sz w:val="24"/>
                <w:szCs w:val="24"/>
              </w:rPr>
              <w:t>240,0</w:t>
            </w:r>
          </w:p>
        </w:tc>
      </w:tr>
      <w:tr w:rsidR="002C0BFB">
        <w:tc>
          <w:tcPr>
            <w:tcW w:w="86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7" w:lineRule="auto"/>
              <w:rPr>
                <w:color w:val="auto"/>
              </w:rPr>
            </w:pPr>
            <w:r>
              <w:rPr>
                <w:rFonts w:ascii="PT Astra Serif;Times New Roman" w:hAnsi="PT Astra Serif;Times New Roman" w:cs="PT Astra Serif;Times New Roman"/>
                <w:b/>
                <w:color w:val="auto"/>
                <w:sz w:val="20"/>
                <w:szCs w:val="20"/>
                <w:lang w:eastAsia="ru-RU"/>
              </w:rPr>
              <w:t xml:space="preserve">ВСЕГО по </w:t>
            </w:r>
            <w:r>
              <w:rPr>
                <w:rFonts w:ascii="PT Astra Serif;Times New Roman" w:hAnsi="PT Astra Serif;Times New Roman" w:cs="PT Astra Serif;Times New Roman"/>
                <w:b/>
                <w:color w:val="auto"/>
                <w:sz w:val="20"/>
                <w:szCs w:val="20"/>
                <w:lang w:eastAsia="ru-RU"/>
              </w:rPr>
              <w:t>муниципальной  программе</w:t>
            </w:r>
          </w:p>
          <w:p w:rsidR="002C0BFB" w:rsidRDefault="002C0BFB">
            <w:pPr>
              <w:widowControl w:val="0"/>
              <w:spacing w:after="0" w:line="247" w:lineRule="auto"/>
              <w:rPr>
                <w:rFonts w:ascii="PT Astra Serif;Times New Roman" w:hAnsi="PT Astra Serif;Times New Roman" w:cs="PT Astra Serif;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2C0BFB">
            <w:pPr>
              <w:widowControl w:val="0"/>
              <w:snapToGrid w:val="0"/>
              <w:spacing w:after="0" w:line="247" w:lineRule="auto"/>
              <w:jc w:val="center"/>
              <w:rPr>
                <w:rFonts w:ascii="PT Astra Serif;Times New Roman" w:hAnsi="PT Astra Serif;Times New Roman" w:cs="PT Astra Serif;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7" w:lineRule="auto"/>
              <w:ind w:left="-64" w:right="-64"/>
              <w:jc w:val="center"/>
              <w:rPr>
                <w:rFonts w:ascii="PT Astra Serif;Times New Roman" w:eastAsia="Calibri" w:hAnsi="PT Astra Serif;Times New Roman" w:cs="PT Astra Serif;Times New Roman"/>
                <w:b/>
                <w:color w:val="00A933"/>
              </w:rPr>
            </w:pPr>
            <w:r>
              <w:rPr>
                <w:rFonts w:ascii="PT Astra Serif;Times New Roman" w:eastAsia="Calibri" w:hAnsi="PT Astra Serif;Times New Roman" w:cs="PT Astra Serif;Times New Roman"/>
                <w:b/>
                <w:color w:val="00A933"/>
              </w:rPr>
              <w:t>1 992,13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7" w:lineRule="auto"/>
              <w:ind w:left="-64" w:right="-64"/>
              <w:jc w:val="center"/>
            </w:pPr>
            <w:r>
              <w:rPr>
                <w:rFonts w:ascii="PT Astra Serif;Times New Roman" w:hAnsi="PT Astra Serif;Times New Roman" w:cs="PT Astra Serif;Times New Roman"/>
                <w:b/>
                <w:color w:val="auto"/>
              </w:rPr>
              <w:t>2</w:t>
            </w:r>
            <w:r>
              <w:rPr>
                <w:rFonts w:ascii="PT Astra Serif;Times New Roman" w:eastAsia="Calibri" w:hAnsi="PT Astra Serif;Times New Roman" w:cs="PT Astra Serif;Times New Roman"/>
                <w:b/>
                <w:color w:val="auto"/>
              </w:rPr>
              <w:t>17</w:t>
            </w:r>
            <w:r>
              <w:rPr>
                <w:rFonts w:ascii="PT Astra Serif;Times New Roman" w:hAnsi="PT Astra Serif;Times New Roman" w:cs="PT Astra Serif;Times New Roman"/>
                <w:b/>
                <w:color w:val="auto"/>
              </w:rPr>
              <w:t>,18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7" w:lineRule="auto"/>
              <w:ind w:left="-64" w:right="-64"/>
              <w:jc w:val="center"/>
              <w:rPr>
                <w:highlight w:val="yellow"/>
              </w:rPr>
            </w:pPr>
            <w:r>
              <w:rPr>
                <w:rFonts w:ascii="PT Astra Serif;Times New Roman" w:hAnsi="PT Astra Serif;Times New Roman" w:cs="PT Astra Serif;Times New Roman"/>
                <w:b/>
                <w:color w:val="auto"/>
              </w:rPr>
              <w:t>5</w:t>
            </w:r>
            <w:r>
              <w:rPr>
                <w:rFonts w:ascii="PT Astra Serif;Times New Roman" w:eastAsia="Calibri" w:hAnsi="PT Astra Serif;Times New Roman" w:cs="PT Astra Serif;Times New Roman"/>
                <w:b/>
                <w:color w:val="auto"/>
              </w:rPr>
              <w:t>72,8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7" w:lineRule="auto"/>
              <w:ind w:left="-64" w:right="-64"/>
              <w:jc w:val="center"/>
              <w:rPr>
                <w:rFonts w:ascii="PT Astra Serif;Times New Roman" w:eastAsia="Calibri" w:hAnsi="PT Astra Serif;Times New Roman" w:cs="PT Astra Serif;Times New Roman"/>
                <w:b/>
                <w:color w:val="00A933"/>
                <w:sz w:val="24"/>
                <w:szCs w:val="24"/>
              </w:rPr>
            </w:pPr>
            <w:r>
              <w:rPr>
                <w:rFonts w:ascii="PT Astra Serif;Times New Roman" w:eastAsia="Calibri" w:hAnsi="PT Astra Serif;Times New Roman" w:cs="PT Astra Serif;Times New Roman"/>
                <w:b/>
                <w:color w:val="00A933"/>
                <w:sz w:val="24"/>
                <w:szCs w:val="24"/>
              </w:rPr>
              <w:t>440,35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7" w:lineRule="auto"/>
              <w:ind w:left="-64" w:right="-64"/>
              <w:jc w:val="center"/>
              <w:rPr>
                <w:rFonts w:ascii="PT Astra Serif;Times New Roman" w:eastAsia="Calibri" w:hAnsi="PT Astra Serif;Times New Roman" w:cs="PT Astra Serif;Times New Roman"/>
                <w:b/>
                <w:color w:val="00A933"/>
                <w:sz w:val="24"/>
                <w:szCs w:val="24"/>
              </w:rPr>
            </w:pPr>
            <w:r>
              <w:rPr>
                <w:rFonts w:ascii="PT Astra Serif;Times New Roman" w:eastAsia="Calibri" w:hAnsi="PT Astra Serif;Times New Roman" w:cs="PT Astra Serif;Times New Roman"/>
                <w:b/>
                <w:color w:val="00A933"/>
                <w:sz w:val="24"/>
                <w:szCs w:val="24"/>
              </w:rPr>
              <w:t>388,8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BFB" w:rsidRDefault="00E6302B">
            <w:pPr>
              <w:widowControl w:val="0"/>
              <w:spacing w:after="0" w:line="247" w:lineRule="auto"/>
              <w:ind w:left="-64" w:right="-64"/>
              <w:jc w:val="center"/>
              <w:rPr>
                <w:rFonts w:ascii="PT Astra Serif;Times New Roman" w:eastAsia="Calibri" w:hAnsi="PT Astra Serif;Times New Roman" w:cs="PT Astra Serif;Times New Roman"/>
                <w:b/>
                <w:bCs/>
                <w:color w:val="00A933"/>
                <w:sz w:val="24"/>
                <w:szCs w:val="24"/>
              </w:rPr>
            </w:pPr>
            <w:r>
              <w:rPr>
                <w:rFonts w:ascii="PT Astra Serif;Times New Roman" w:eastAsia="Calibri" w:hAnsi="PT Astra Serif;Times New Roman" w:cs="PT Astra Serif;Times New Roman"/>
                <w:b/>
                <w:bCs/>
                <w:color w:val="00A933"/>
                <w:sz w:val="24"/>
                <w:szCs w:val="24"/>
              </w:rPr>
              <w:t>373,0</w:t>
            </w:r>
          </w:p>
        </w:tc>
      </w:tr>
    </w:tbl>
    <w:p w:rsidR="002C0BFB" w:rsidRDefault="00E630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2C0BFB" w:rsidRDefault="002C0BFB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C0BFB" w:rsidRDefault="002C0BFB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C0BFB" w:rsidRDefault="00E6302B">
      <w:pPr>
        <w:spacing w:after="0" w:line="240" w:lineRule="auto"/>
        <w:jc w:val="both"/>
      </w:pPr>
      <w:r>
        <w:rPr>
          <w:rFonts w:ascii="PT Astra Serif" w:hAnsi="PT Astra Serif" w:cs="Times New Roman"/>
          <w:color w:val="auto"/>
          <w:sz w:val="28"/>
          <w:szCs w:val="28"/>
        </w:rPr>
        <w:tab/>
      </w:r>
    </w:p>
    <w:p w:rsidR="002C0BFB" w:rsidRDefault="002C0BFB">
      <w:pPr>
        <w:spacing w:after="0" w:line="240" w:lineRule="auto"/>
        <w:jc w:val="both"/>
        <w:rPr>
          <w:rFonts w:ascii="PT Astra Serif" w:eastAsia="Calibri" w:hAnsi="PT Astra Serif" w:cs="Times New Roman"/>
          <w:color w:val="auto"/>
          <w:sz w:val="28"/>
          <w:szCs w:val="28"/>
        </w:rPr>
      </w:pPr>
    </w:p>
    <w:p w:rsidR="002C0BFB" w:rsidRDefault="002C0BFB">
      <w:pPr>
        <w:widowControl w:val="0"/>
        <w:spacing w:after="0" w:line="240" w:lineRule="auto"/>
        <w:jc w:val="center"/>
        <w:rPr>
          <w:rFonts w:ascii="PT Astra Serif;Times New Roman" w:hAnsi="PT Astra Serif;Times New Roman" w:cs="PT Astra Serif;Times New Roman"/>
          <w:b/>
          <w:sz w:val="28"/>
          <w:szCs w:val="28"/>
          <w:lang w:eastAsia="ru-RU"/>
        </w:rPr>
      </w:pPr>
    </w:p>
    <w:p w:rsidR="002C0BFB" w:rsidRDefault="002C0BFB">
      <w:pPr>
        <w:widowControl w:val="0"/>
        <w:spacing w:after="0" w:line="240" w:lineRule="auto"/>
        <w:jc w:val="center"/>
        <w:rPr>
          <w:rFonts w:ascii="PT Astra Serif;Times New Roman" w:hAnsi="PT Astra Serif;Times New Roman" w:cs="PT Astra Serif;Times New Roman"/>
          <w:b/>
          <w:sz w:val="28"/>
          <w:szCs w:val="28"/>
          <w:lang w:eastAsia="ru-RU"/>
        </w:rPr>
      </w:pPr>
    </w:p>
    <w:p w:rsidR="002C0BFB" w:rsidRDefault="002C0BFB">
      <w:pPr>
        <w:widowControl w:val="0"/>
        <w:spacing w:after="0" w:line="240" w:lineRule="auto"/>
        <w:jc w:val="center"/>
        <w:rPr>
          <w:rFonts w:ascii="PT Astra Serif;Times New Roman" w:hAnsi="PT Astra Serif;Times New Roman" w:cs="PT Astra Serif;Times New Roman"/>
          <w:sz w:val="28"/>
          <w:szCs w:val="28"/>
        </w:rPr>
      </w:pPr>
    </w:p>
    <w:p w:rsidR="002C0BFB" w:rsidRDefault="002C0BFB">
      <w:pPr>
        <w:widowControl w:val="0"/>
        <w:spacing w:after="0" w:line="240" w:lineRule="auto"/>
        <w:jc w:val="center"/>
      </w:pPr>
    </w:p>
    <w:p w:rsidR="002C0BFB" w:rsidRDefault="002C0BFB">
      <w:pPr>
        <w:widowControl w:val="0"/>
        <w:spacing w:after="0" w:line="240" w:lineRule="auto"/>
        <w:jc w:val="center"/>
      </w:pPr>
    </w:p>
    <w:p w:rsidR="002C0BFB" w:rsidRDefault="002C0BFB">
      <w:pPr>
        <w:widowControl w:val="0"/>
        <w:spacing w:after="0" w:line="240" w:lineRule="auto"/>
        <w:jc w:val="center"/>
      </w:pPr>
    </w:p>
    <w:p w:rsidR="002C0BFB" w:rsidRDefault="002C0BFB">
      <w:pPr>
        <w:widowControl w:val="0"/>
        <w:spacing w:after="0" w:line="240" w:lineRule="auto"/>
        <w:jc w:val="center"/>
      </w:pPr>
    </w:p>
    <w:p w:rsidR="002C0BFB" w:rsidRDefault="002C0BFB">
      <w:pPr>
        <w:widowControl w:val="0"/>
        <w:spacing w:after="0" w:line="240" w:lineRule="auto"/>
        <w:jc w:val="center"/>
      </w:pPr>
    </w:p>
    <w:p w:rsidR="002C0BFB" w:rsidRDefault="002C0BFB">
      <w:pPr>
        <w:widowControl w:val="0"/>
        <w:spacing w:after="0" w:line="240" w:lineRule="auto"/>
        <w:jc w:val="center"/>
      </w:pPr>
    </w:p>
    <w:p w:rsidR="002C0BFB" w:rsidRDefault="002C0BFB">
      <w:pPr>
        <w:widowControl w:val="0"/>
        <w:spacing w:after="0" w:line="240" w:lineRule="auto"/>
        <w:jc w:val="center"/>
      </w:pPr>
    </w:p>
    <w:p w:rsidR="002C0BFB" w:rsidRDefault="002C0BFB">
      <w:pPr>
        <w:widowControl w:val="0"/>
        <w:spacing w:after="0" w:line="240" w:lineRule="auto"/>
        <w:jc w:val="center"/>
      </w:pPr>
    </w:p>
    <w:p w:rsidR="002C0BFB" w:rsidRDefault="002C0BFB">
      <w:pPr>
        <w:widowControl w:val="0"/>
        <w:spacing w:after="0" w:line="240" w:lineRule="auto"/>
        <w:jc w:val="center"/>
      </w:pPr>
    </w:p>
    <w:p w:rsidR="002C0BFB" w:rsidRDefault="002C0BFB">
      <w:pPr>
        <w:widowControl w:val="0"/>
        <w:spacing w:after="0" w:line="240" w:lineRule="auto"/>
        <w:jc w:val="center"/>
        <w:sectPr w:rsidR="002C0BFB">
          <w:footerReference w:type="even" r:id="rId9"/>
          <w:footerReference w:type="default" r:id="rId10"/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2C0BFB" w:rsidRDefault="00E6302B">
      <w:pPr>
        <w:widowControl w:val="0"/>
        <w:spacing w:after="0" w:line="240" w:lineRule="auto"/>
        <w:jc w:val="both"/>
      </w:pPr>
      <w:r>
        <w:rPr>
          <w:rFonts w:ascii="PT Astra Serif" w:hAnsi="PT Astra Serif"/>
          <w:sz w:val="28"/>
          <w:szCs w:val="28"/>
        </w:rPr>
        <w:lastRenderedPageBreak/>
        <w:tab/>
        <w:t>2. Настоящее постановление вступает в силу на следующий день после дня его опубликования в информационном бюллетене «Вестник района».</w:t>
      </w:r>
    </w:p>
    <w:p w:rsidR="002C0BFB" w:rsidRDefault="002C0BFB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C0BFB" w:rsidRDefault="002C0BFB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C0BFB" w:rsidRDefault="002C0BFB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C0BFB" w:rsidRDefault="00E6302B">
      <w:pPr>
        <w:widowControl w:val="0"/>
        <w:spacing w:after="0" w:line="240" w:lineRule="auto"/>
        <w:jc w:val="both"/>
      </w:pPr>
      <w:r>
        <w:rPr>
          <w:rFonts w:ascii="PT Astra Serif" w:hAnsi="PT Astra Serif"/>
          <w:sz w:val="28"/>
          <w:szCs w:val="28"/>
        </w:rPr>
        <w:t xml:space="preserve">Глава администрации </w:t>
      </w:r>
    </w:p>
    <w:p w:rsidR="002C0BFB" w:rsidRDefault="00E6302B">
      <w:pPr>
        <w:widowControl w:val="0"/>
        <w:spacing w:after="0" w:line="240" w:lineRule="auto"/>
        <w:jc w:val="both"/>
      </w:pPr>
      <w:r>
        <w:rPr>
          <w:rFonts w:ascii="PT Astra Serif" w:hAnsi="PT Astra Serif"/>
          <w:sz w:val="28"/>
          <w:szCs w:val="28"/>
        </w:rPr>
        <w:t xml:space="preserve">муниципального образования </w:t>
      </w:r>
    </w:p>
    <w:p w:rsidR="002C0BFB" w:rsidRDefault="00E6302B">
      <w:pPr>
        <w:widowControl w:val="0"/>
        <w:spacing w:after="0" w:line="240" w:lineRule="auto"/>
        <w:jc w:val="both"/>
      </w:pPr>
      <w:r>
        <w:rPr>
          <w:rFonts w:ascii="PT Astra Serif" w:hAnsi="PT Astra Serif"/>
          <w:sz w:val="28"/>
          <w:szCs w:val="28"/>
        </w:rPr>
        <w:t>«Тереньгульский район»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>Г.А.Шерстнев</w:t>
      </w:r>
    </w:p>
    <w:p w:rsidR="002C0BFB" w:rsidRDefault="002C0BFB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C0BFB" w:rsidRDefault="002C0BFB">
      <w:pPr>
        <w:widowControl w:val="0"/>
        <w:spacing w:after="0" w:line="240" w:lineRule="auto"/>
        <w:jc w:val="both"/>
      </w:pPr>
    </w:p>
    <w:sectPr w:rsidR="002C0BFB">
      <w:footerReference w:type="even" r:id="rId11"/>
      <w:footerReference w:type="default" r:id="rId12"/>
      <w:pgSz w:w="11906" w:h="16838"/>
      <w:pgMar w:top="1134" w:right="683" w:bottom="1678" w:left="1535" w:header="0" w:footer="112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02B" w:rsidRDefault="00E6302B">
      <w:pPr>
        <w:spacing w:after="0" w:line="240" w:lineRule="auto"/>
      </w:pPr>
      <w:r>
        <w:separator/>
      </w:r>
    </w:p>
  </w:endnote>
  <w:endnote w:type="continuationSeparator" w:id="0">
    <w:p w:rsidR="00E6302B" w:rsidRDefault="00E63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altName w:val="Arial"/>
    <w:charset w:val="01"/>
    <w:family w:val="swiss"/>
    <w:pitch w:val="default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Astra Serif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BFB" w:rsidRDefault="002C0BF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BFB" w:rsidRDefault="002C0BFB">
    <w:pPr>
      <w:pStyle w:val="ac"/>
      <w:rPr>
        <w:rFonts w:ascii="PT Astra Serif" w:hAnsi="PT Astra Serif"/>
        <w:sz w:val="36"/>
        <w:szCs w:val="3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BFB" w:rsidRDefault="00E6302B"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BFB" w:rsidRDefault="002C0BFB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BFB" w:rsidRDefault="002C0BFB">
    <w:pPr>
      <w:pStyle w:val="ac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BFB" w:rsidRDefault="002C0BFB">
    <w:pPr>
      <w:pStyle w:val="ac"/>
      <w:rPr>
        <w:rFonts w:ascii="PT Astra Serif" w:hAnsi="PT Astra Serif"/>
        <w:sz w:val="36"/>
        <w:szCs w:val="3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02B" w:rsidRDefault="00E6302B">
      <w:pPr>
        <w:spacing w:after="0" w:line="240" w:lineRule="auto"/>
      </w:pPr>
      <w:r>
        <w:separator/>
      </w:r>
    </w:p>
  </w:footnote>
  <w:footnote w:type="continuationSeparator" w:id="0">
    <w:p w:rsidR="00E6302B" w:rsidRDefault="00E630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mirrorMargins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BFB"/>
    <w:rsid w:val="002C0BFB"/>
    <w:rsid w:val="00657366"/>
    <w:rsid w:val="00E6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Droid Sans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899"/>
    <w:pPr>
      <w:suppressAutoHyphens/>
      <w:overflowPunct w:val="0"/>
      <w:spacing w:after="200" w:line="276" w:lineRule="auto"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paragraph" w:styleId="2">
    <w:name w:val="heading 2"/>
    <w:basedOn w:val="a0"/>
    <w:next w:val="a1"/>
    <w:qFormat/>
    <w:p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 нумерации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WW8Num1z0">
    <w:name w:val="WW8Num1z0"/>
    <w:qFormat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Tahoma" w:hAnsi="Liberation Sans" w:cs="Lucida Sans"/>
      <w:sz w:val="28"/>
      <w:szCs w:val="28"/>
    </w:rPr>
  </w:style>
  <w:style w:type="paragraph" w:styleId="a1">
    <w:name w:val="Body Text"/>
    <w:basedOn w:val="a"/>
    <w:qFormat/>
    <w:pPr>
      <w:shd w:val="clear" w:color="auto" w:fill="FFFFFF"/>
      <w:suppressAutoHyphens w:val="0"/>
      <w:spacing w:before="240" w:after="0" w:line="326" w:lineRule="exact"/>
      <w:jc w:val="both"/>
    </w:pPr>
    <w:rPr>
      <w:rFonts w:ascii="Times New Roman" w:hAnsi="Times New Roman" w:cs="Times New Roman"/>
      <w:sz w:val="28"/>
      <w:szCs w:val="28"/>
    </w:rPr>
  </w:style>
  <w:style w:type="paragraph" w:styleId="a6">
    <w:name w:val="List"/>
    <w:basedOn w:val="a1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No Spacing"/>
    <w:uiPriority w:val="1"/>
    <w:qFormat/>
    <w:rsid w:val="00DC2752"/>
    <w:pPr>
      <w:suppressAutoHyphens/>
      <w:overflowPunct w:val="0"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paragraph" w:customStyle="1" w:styleId="aa">
    <w:name w:val="Верхний и нижний колонтитулы"/>
    <w:basedOn w:val="a"/>
    <w:qFormat/>
  </w:style>
  <w:style w:type="paragraph" w:customStyle="1" w:styleId="ab">
    <w:name w:val="Колонтитул"/>
    <w:basedOn w:val="a"/>
    <w:qFormat/>
  </w:style>
  <w:style w:type="paragraph" w:styleId="ac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ConsPlusCellTimesNewRoman">
    <w:name w:val="ConsPlusCell + Times New Roman"/>
    <w:basedOn w:val="a"/>
    <w:qFormat/>
    <w:pPr>
      <w:widowControl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oSpacing1">
    <w:name w:val="No Spacing1"/>
    <w:qFormat/>
    <w:pPr>
      <w:suppressAutoHyphens/>
      <w:overflowPunct w:val="0"/>
    </w:pPr>
    <w:rPr>
      <w:rFonts w:asciiTheme="minorHAnsi" w:eastAsia="Times New Roman" w:hAnsiTheme="minorHAnsi" w:cs="Calibri"/>
      <w:color w:val="00000A"/>
      <w:kern w:val="0"/>
      <w:sz w:val="22"/>
      <w:szCs w:val="22"/>
      <w:lang w:bidi="ar-SA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ConsPlusNormal">
    <w:name w:val="ConsPlusNormal"/>
    <w:qFormat/>
    <w:pPr>
      <w:suppressAutoHyphens/>
      <w:overflowPunct w:val="0"/>
    </w:pPr>
    <w:rPr>
      <w:rFonts w:ascii="Arial" w:eastAsia="Times New Roman" w:hAnsi="Arial" w:cs="Arial"/>
      <w:kern w:val="0"/>
      <w:szCs w:val="20"/>
      <w:lang w:bidi="ar-SA"/>
    </w:r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styleId="af">
    <w:name w:val="Title"/>
    <w:basedOn w:val="a"/>
    <w:next w:val="a1"/>
    <w:qFormat/>
    <w:pPr>
      <w:keepNext/>
      <w:spacing w:before="240" w:after="120"/>
    </w:pPr>
    <w:rPr>
      <w:rFonts w:ascii="Arial" w:eastAsia="Verdana" w:hAnsi="Arial" w:cs="Tahoma"/>
      <w:sz w:val="28"/>
      <w:szCs w:val="28"/>
    </w:rPr>
  </w:style>
  <w:style w:type="paragraph" w:styleId="af0">
    <w:name w:val="header"/>
    <w:basedOn w:val="a"/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3121</Words>
  <Characters>17796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Tabakov</cp:lastModifiedBy>
  <cp:revision>2</cp:revision>
  <cp:lastPrinted>2023-11-07T10:23:00Z</cp:lastPrinted>
  <dcterms:created xsi:type="dcterms:W3CDTF">2023-11-24T04:07:00Z</dcterms:created>
  <dcterms:modified xsi:type="dcterms:W3CDTF">2023-11-24T04:07:00Z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